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738C446E" w:rsidP="6CD672F5" w:rsidRDefault="738C446E" w14:paraId="1853FCE3" w14:textId="52D46C27">
      <w:pPr>
        <w:jc w:val="center"/>
      </w:pPr>
      <w:r>
        <w:drawing>
          <wp:inline wp14:editId="738B2E8D" wp14:anchorId="19915CE5">
            <wp:extent cx="2438400" cy="1442720"/>
            <wp:effectExtent l="0" t="0" r="0" b="0"/>
            <wp:docPr id="1639603988" name="" title=""/>
            <wp:cNvGraphicFramePr>
              <a:graphicFrameLocks noChangeAspect="1"/>
            </wp:cNvGraphicFramePr>
            <a:graphic>
              <a:graphicData uri="http://schemas.openxmlformats.org/drawingml/2006/picture">
                <pic:pic>
                  <pic:nvPicPr>
                    <pic:cNvPr id="0" name=""/>
                    <pic:cNvPicPr/>
                  </pic:nvPicPr>
                  <pic:blipFill>
                    <a:blip r:embed="R1452b516c44c41c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438400" cy="1442720"/>
                    </a:xfrm>
                    <a:prstGeom prst="rect">
                      <a:avLst/>
                    </a:prstGeom>
                  </pic:spPr>
                </pic:pic>
              </a:graphicData>
            </a:graphic>
          </wp:inline>
        </w:drawing>
      </w:r>
    </w:p>
    <w:p w:rsidR="14232E19" w:rsidP="6CD672F5" w:rsidRDefault="14232E19" w14:paraId="607D4904" w14:textId="7CC889FF">
      <w:pPr>
        <w:rPr>
          <w:rFonts w:ascii="Calibri" w:hAnsi="Calibri" w:eastAsia="Calibri" w:cs="Calibri"/>
          <w:b w:val="1"/>
          <w:bCs w:val="1"/>
          <w:i w:val="0"/>
          <w:iCs w:val="0"/>
          <w:noProof w:val="0"/>
          <w:color w:val="000000" w:themeColor="text1" w:themeTint="FF" w:themeShade="FF"/>
          <w:sz w:val="24"/>
          <w:szCs w:val="24"/>
          <w:lang w:val="en-US"/>
        </w:rPr>
      </w:pPr>
      <w:r w:rsidRPr="6CD672F5" w:rsidR="14232E19">
        <w:rPr>
          <w:rFonts w:ascii="Calibri" w:hAnsi="Calibri" w:eastAsia="Calibri" w:cs="Calibri"/>
          <w:b w:val="1"/>
          <w:bCs w:val="1"/>
          <w:i w:val="0"/>
          <w:iCs w:val="0"/>
          <w:noProof w:val="0"/>
          <w:color w:val="000000" w:themeColor="text1" w:themeTint="FF" w:themeShade="FF"/>
          <w:sz w:val="24"/>
          <w:szCs w:val="24"/>
          <w:lang w:val="en-US"/>
        </w:rPr>
        <w:t>The DC Developmental Disabilities Council (DDC) to Hold Virtual Public Hearings During a 45-Day Public Comment Period for Five Year State Plan</w:t>
      </w:r>
    </w:p>
    <w:p w:rsidR="14232E19" w:rsidP="6CD672F5" w:rsidRDefault="14232E19" w14:paraId="12FF0F29" w14:textId="59C6E0DA">
      <w:pPr>
        <w:rPr>
          <w:rFonts w:ascii="Calibri" w:hAnsi="Calibri" w:eastAsia="Calibri" w:cs="Calibri"/>
          <w:b w:val="0"/>
          <w:bCs w:val="0"/>
          <w:i w:val="0"/>
          <w:iCs w:val="0"/>
          <w:noProof w:val="0"/>
          <w:color w:val="000000" w:themeColor="text1" w:themeTint="FF" w:themeShade="FF"/>
          <w:sz w:val="20"/>
          <w:szCs w:val="20"/>
          <w:lang w:val="en-US"/>
        </w:rPr>
      </w:pPr>
      <w:r w:rsidRPr="6CD672F5" w:rsidR="14232E19">
        <w:rPr>
          <w:rFonts w:ascii="Calibri" w:hAnsi="Calibri" w:eastAsia="Calibri" w:cs="Calibri"/>
          <w:b w:val="0"/>
          <w:bCs w:val="0"/>
          <w:i w:val="0"/>
          <w:iCs w:val="0"/>
          <w:noProof w:val="0"/>
          <w:color w:val="000000" w:themeColor="text1" w:themeTint="FF" w:themeShade="FF"/>
          <w:sz w:val="20"/>
          <w:szCs w:val="20"/>
          <w:lang w:val="en-US"/>
        </w:rPr>
        <w:t>DATE (Washington, DC) - The DC Developmental Disabilities Council (DDC) is proud to announce its Virtual Public Hearings and 45-Day Public Comment Period. The DDC is in the process of developing a new Five-Year State Plan (State Plan) for fiscal years 2022–2026. The State Plan will reflect the diverse voices of the community.</w:t>
      </w:r>
    </w:p>
    <w:p w:rsidR="14232E19" w:rsidP="6CD672F5" w:rsidRDefault="14232E19" w14:paraId="4F9DB906" w14:textId="3ABAAB4D">
      <w:pPr>
        <w:rPr>
          <w:sz w:val="20"/>
          <w:szCs w:val="20"/>
        </w:rPr>
      </w:pPr>
      <w:r w:rsidRPr="6CD672F5" w:rsidR="14232E19">
        <w:rPr>
          <w:rFonts w:ascii="Calibri" w:hAnsi="Calibri" w:eastAsia="Calibri" w:cs="Calibri"/>
          <w:b w:val="0"/>
          <w:bCs w:val="0"/>
          <w:i w:val="0"/>
          <w:iCs w:val="0"/>
          <w:noProof w:val="0"/>
          <w:color w:val="000000" w:themeColor="text1" w:themeTint="FF" w:themeShade="FF"/>
          <w:sz w:val="20"/>
          <w:szCs w:val="20"/>
          <w:lang w:val="en-US"/>
        </w:rPr>
        <w:t xml:space="preserve">The DDC State Plan’s 2022-2026 main goals are Self-Determination, Advocacy &amp; Leadership, Employment, and Community Living, but it’s not limited to just these areas. Other areas of emphasis include Education, Housing, Health, and Informal Community Support. These goals were chosen after several community forums that were held from November 2020 to February 2021 as well as feedback from a survey that received nearly 250 responses. The draft plan can be found here: </w:t>
      </w:r>
      <w:hyperlink r:id="Rf5263568717346df">
        <w:r w:rsidRPr="6CD672F5" w:rsidR="14232E19">
          <w:rPr>
            <w:rStyle w:val="Hyperlink"/>
            <w:rFonts w:ascii="Calibri" w:hAnsi="Calibri" w:eastAsia="Calibri" w:cs="Calibri"/>
            <w:b w:val="0"/>
            <w:bCs w:val="0"/>
            <w:i w:val="0"/>
            <w:iCs w:val="0"/>
            <w:noProof w:val="0"/>
            <w:sz w:val="20"/>
            <w:szCs w:val="20"/>
            <w:lang w:val="en-US"/>
          </w:rPr>
          <w:t>https://ddc.dc.gov/page/2022-2026-state-plan</w:t>
        </w:r>
      </w:hyperlink>
    </w:p>
    <w:p w:rsidR="14232E19" w:rsidP="738B2E8D" w:rsidRDefault="14232E19" w14:paraId="7FF95325" w14:textId="0D3A2718">
      <w:pPr>
        <w:rPr>
          <w:rFonts w:ascii="Calibri" w:hAnsi="Calibri" w:eastAsia="Calibri" w:cs="Calibri"/>
          <w:b w:val="0"/>
          <w:bCs w:val="0"/>
          <w:i w:val="0"/>
          <w:iCs w:val="0"/>
          <w:noProof w:val="0"/>
          <w:color w:val="000000" w:themeColor="text1" w:themeTint="FF" w:themeShade="FF"/>
          <w:sz w:val="20"/>
          <w:szCs w:val="20"/>
          <w:lang w:val="en-US"/>
        </w:rPr>
      </w:pPr>
      <w:r w:rsidRPr="738B2E8D" w:rsidR="738B2E8D">
        <w:rPr>
          <w:rFonts w:ascii="Calibri" w:hAnsi="Calibri" w:eastAsia="Calibri" w:cs="Calibri"/>
          <w:b w:val="0"/>
          <w:bCs w:val="0"/>
          <w:i w:val="0"/>
          <w:iCs w:val="0"/>
          <w:noProof w:val="0"/>
          <w:color w:val="000000" w:themeColor="text1" w:themeTint="FF" w:themeShade="FF"/>
          <w:sz w:val="20"/>
          <w:szCs w:val="20"/>
          <w:lang w:val="en-US"/>
        </w:rPr>
        <w:t>The 45</w:t>
      </w:r>
      <w:r w:rsidRPr="738B2E8D" w:rsidR="738B2E8D">
        <w:rPr>
          <w:rFonts w:ascii="Calibri" w:hAnsi="Calibri" w:eastAsia="Calibri" w:cs="Calibri"/>
          <w:b w:val="0"/>
          <w:bCs w:val="0"/>
          <w:i w:val="0"/>
          <w:iCs w:val="0"/>
          <w:noProof w:val="0"/>
          <w:color w:val="008080"/>
          <w:sz w:val="20"/>
          <w:szCs w:val="20"/>
          <w:u w:val="single"/>
          <w:lang w:val="en-US"/>
        </w:rPr>
        <w:t>-</w:t>
      </w:r>
      <w:r w:rsidRPr="738B2E8D" w:rsidR="738B2E8D">
        <w:rPr>
          <w:rFonts w:ascii="Calibri" w:hAnsi="Calibri" w:eastAsia="Calibri" w:cs="Calibri"/>
          <w:b w:val="0"/>
          <w:bCs w:val="0"/>
          <w:i w:val="0"/>
          <w:iCs w:val="0"/>
          <w:noProof w:val="0"/>
          <w:color w:val="000000" w:themeColor="text1" w:themeTint="FF" w:themeShade="FF"/>
          <w:sz w:val="20"/>
          <w:szCs w:val="20"/>
          <w:lang w:val="en-US"/>
        </w:rPr>
        <w:t>Day Public Comment Period will begin on May 5, 2021 and end on June 18, 2021. There will be several ways for people to share their feedback with us.</w:t>
      </w:r>
    </w:p>
    <w:p w:rsidR="14232E19" w:rsidP="6CD672F5" w:rsidRDefault="14232E19" w14:paraId="2F661BFF" w14:textId="19C7DE5F">
      <w:pPr>
        <w:pStyle w:val="ListParagraph"/>
        <w:numPr>
          <w:ilvl w:val="0"/>
          <w:numId w:val="1"/>
        </w:numPr>
        <w:rPr>
          <w:rFonts w:ascii="Calibri" w:hAnsi="Calibri" w:eastAsia="Calibri" w:cs="Calibri" w:asciiTheme="minorAscii" w:hAnsiTheme="minorAscii" w:eastAsiaTheme="minorAscii" w:cstheme="minorAscii"/>
          <w:sz w:val="20"/>
          <w:szCs w:val="20"/>
        </w:rPr>
      </w:pPr>
      <w:r w:rsidRPr="6CD672F5" w:rsidR="14232E19">
        <w:rPr>
          <w:rFonts w:ascii="Calibri" w:hAnsi="Calibri" w:eastAsia="Calibri" w:cs="Calibri"/>
          <w:noProof w:val="0"/>
          <w:sz w:val="20"/>
          <w:szCs w:val="20"/>
          <w:lang w:val="en-US"/>
        </w:rPr>
        <w:t xml:space="preserve">Attend one of two Virtual Public Hearings on Thursday, May 27, 2021, from 10:00 AM to 11:00 AM and 1:00 PM to 2:00 PM. </w:t>
      </w:r>
    </w:p>
    <w:p w:rsidR="14232E19" w:rsidP="6CD672F5" w:rsidRDefault="14232E19" w14:paraId="18C100AC" w14:textId="01766E91">
      <w:pPr>
        <w:pStyle w:val="ListParagraph"/>
        <w:numPr>
          <w:ilvl w:val="0"/>
          <w:numId w:val="1"/>
        </w:numPr>
        <w:rPr>
          <w:rFonts w:ascii="Calibri" w:hAnsi="Calibri" w:eastAsia="Calibri" w:cs="Calibri" w:asciiTheme="minorAscii" w:hAnsiTheme="minorAscii" w:eastAsiaTheme="minorAscii" w:cstheme="minorAscii"/>
          <w:sz w:val="20"/>
          <w:szCs w:val="20"/>
        </w:rPr>
      </w:pPr>
      <w:r w:rsidRPr="6CD672F5" w:rsidR="14232E19">
        <w:rPr>
          <w:rFonts w:ascii="Calibri" w:hAnsi="Calibri" w:eastAsia="Calibri" w:cs="Calibri"/>
          <w:noProof w:val="0"/>
          <w:sz w:val="20"/>
          <w:szCs w:val="20"/>
          <w:lang w:val="en-US"/>
        </w:rPr>
        <w:t xml:space="preserve">Complete our survey directly. Links to our survey in English, Spanish, Amharic, Korean, Vietnamese, Chinese, and French can be found at: </w:t>
      </w:r>
      <w:hyperlink r:id="R284d05fdf98149b4">
        <w:r w:rsidRPr="6CD672F5" w:rsidR="14232E19">
          <w:rPr>
            <w:rStyle w:val="Hyperlink"/>
            <w:rFonts w:ascii="Calibri" w:hAnsi="Calibri" w:eastAsia="Calibri" w:cs="Calibri"/>
            <w:noProof w:val="0"/>
            <w:sz w:val="20"/>
            <w:szCs w:val="20"/>
            <w:lang w:val="en-US"/>
          </w:rPr>
          <w:t>https://ddc.dc.gov/page/2022-2026-state-plan</w:t>
        </w:r>
      </w:hyperlink>
    </w:p>
    <w:p w:rsidR="14232E19" w:rsidP="6CD672F5" w:rsidRDefault="14232E19" w14:paraId="6ADEDB98" w14:textId="6F0BE62B">
      <w:pPr>
        <w:pStyle w:val="ListParagraph"/>
        <w:numPr>
          <w:ilvl w:val="0"/>
          <w:numId w:val="1"/>
        </w:numPr>
        <w:rPr>
          <w:rFonts w:ascii="Calibri" w:hAnsi="Calibri" w:eastAsia="Calibri" w:cs="Calibri" w:asciiTheme="minorAscii" w:hAnsiTheme="minorAscii" w:eastAsiaTheme="minorAscii" w:cstheme="minorAscii"/>
          <w:sz w:val="20"/>
          <w:szCs w:val="20"/>
        </w:rPr>
      </w:pPr>
      <w:r w:rsidRPr="6CD672F5" w:rsidR="14232E19">
        <w:rPr>
          <w:rFonts w:ascii="Calibri" w:hAnsi="Calibri" w:eastAsia="Calibri" w:cs="Calibri"/>
          <w:noProof w:val="0"/>
          <w:sz w:val="20"/>
          <w:szCs w:val="20"/>
          <w:lang w:val="en-US"/>
        </w:rPr>
        <w:t xml:space="preserve">Email your comments to: </w:t>
      </w:r>
      <w:hyperlink r:id="R6f0b1a0005b54bc7">
        <w:r w:rsidRPr="6CD672F5" w:rsidR="14232E19">
          <w:rPr>
            <w:rStyle w:val="Hyperlink"/>
            <w:rFonts w:ascii="Calibri" w:hAnsi="Calibri" w:eastAsia="Calibri" w:cs="Calibri"/>
            <w:noProof w:val="0"/>
            <w:sz w:val="20"/>
            <w:szCs w:val="20"/>
            <w:lang w:val="en-US"/>
          </w:rPr>
          <w:t>ddcstateplan.comments@dc.gov</w:t>
        </w:r>
      </w:hyperlink>
    </w:p>
    <w:p w:rsidR="14232E19" w:rsidP="6CD672F5" w:rsidRDefault="14232E19" w14:paraId="427CA95D" w14:textId="6D59D75B">
      <w:pPr>
        <w:pStyle w:val="ListParagraph"/>
        <w:numPr>
          <w:ilvl w:val="0"/>
          <w:numId w:val="1"/>
        </w:numPr>
        <w:rPr>
          <w:rFonts w:ascii="Calibri" w:hAnsi="Calibri" w:eastAsia="Calibri" w:cs="Calibri" w:asciiTheme="minorAscii" w:hAnsiTheme="minorAscii" w:eastAsiaTheme="minorAscii" w:cstheme="minorAscii"/>
          <w:sz w:val="20"/>
          <w:szCs w:val="20"/>
        </w:rPr>
      </w:pPr>
      <w:r w:rsidRPr="6CD672F5" w:rsidR="14232E19">
        <w:rPr>
          <w:rFonts w:ascii="Calibri" w:hAnsi="Calibri" w:eastAsia="Calibri" w:cs="Calibri"/>
          <w:noProof w:val="0"/>
          <w:sz w:val="20"/>
          <w:szCs w:val="20"/>
          <w:lang w:val="en-US"/>
        </w:rPr>
        <w:t>Mail your comments to: Developmental Disabilities Council, 441 4th Street, NW, Suite 729N, Washington, DC 20001</w:t>
      </w:r>
    </w:p>
    <w:p w:rsidR="14232E19" w:rsidP="6CD672F5" w:rsidRDefault="14232E19" w14:paraId="23872B4F" w14:textId="6C15BAED">
      <w:pPr>
        <w:rPr>
          <w:rFonts w:ascii="Calibri" w:hAnsi="Calibri" w:eastAsia="Calibri" w:cs="Calibri"/>
          <w:b w:val="0"/>
          <w:bCs w:val="0"/>
          <w:i w:val="0"/>
          <w:iCs w:val="0"/>
          <w:noProof w:val="0"/>
          <w:color w:val="000000" w:themeColor="text1" w:themeTint="FF" w:themeShade="FF"/>
          <w:sz w:val="20"/>
          <w:szCs w:val="20"/>
          <w:lang w:val="en-US"/>
        </w:rPr>
      </w:pPr>
      <w:r w:rsidRPr="6CD672F5" w:rsidR="14232E19">
        <w:rPr>
          <w:rFonts w:ascii="Calibri" w:hAnsi="Calibri" w:eastAsia="Calibri" w:cs="Calibri"/>
          <w:b w:val="0"/>
          <w:bCs w:val="0"/>
          <w:i w:val="0"/>
          <w:iCs w:val="0"/>
          <w:noProof w:val="0"/>
          <w:color w:val="000000" w:themeColor="text1" w:themeTint="FF" w:themeShade="FF"/>
          <w:sz w:val="20"/>
          <w:szCs w:val="20"/>
          <w:lang w:val="en-US"/>
        </w:rPr>
        <w:t xml:space="preserve">The Developmental Disabilities Council of the District of Columbia seeks to strengthen the voice of people with developmental disabilities and their families in DC in support of greater independence, inclusion, empowerment, and the pursuit of life as they choose. We strive to create change that eliminates discrimination and removes barriers to full inclusion through our advocacy. </w:t>
      </w:r>
    </w:p>
    <w:p w:rsidR="14232E19" w:rsidP="6CD672F5" w:rsidRDefault="14232E19" w14:paraId="32E2FB95" w14:textId="6D93ADF8">
      <w:pPr>
        <w:rPr>
          <w:rFonts w:ascii="Calibri" w:hAnsi="Calibri" w:eastAsia="Calibri" w:cs="Calibri"/>
          <w:b w:val="0"/>
          <w:bCs w:val="0"/>
          <w:i w:val="0"/>
          <w:iCs w:val="0"/>
          <w:noProof w:val="0"/>
          <w:color w:val="000000" w:themeColor="text1" w:themeTint="FF" w:themeShade="FF"/>
          <w:sz w:val="20"/>
          <w:szCs w:val="20"/>
          <w:lang w:val="en-US"/>
        </w:rPr>
      </w:pPr>
      <w:r w:rsidRPr="6CD672F5" w:rsidR="14232E19">
        <w:rPr>
          <w:rFonts w:ascii="Calibri" w:hAnsi="Calibri" w:eastAsia="Calibri" w:cs="Calibri"/>
          <w:b w:val="0"/>
          <w:bCs w:val="0"/>
          <w:i w:val="0"/>
          <w:iCs w:val="0"/>
          <w:noProof w:val="0"/>
          <w:color w:val="000000" w:themeColor="text1" w:themeTint="FF" w:themeShade="FF"/>
          <w:sz w:val="20"/>
          <w:szCs w:val="20"/>
          <w:lang w:val="en-US"/>
        </w:rPr>
        <w:t>The DDC is established and operates by the Developmental Disabilities Assistance and Bill of Rights Act of 2000 -Public Law 106-402. In accordance with the DD Act, the DC Developmental Disabilities Council is required to develop and implement a Five Year State Plan. The Five Year State Plan identifies the most pressing needs of people with developmental disabilities in the District of Columbia. The DDC addresses these needs through systems change, advocacy, and capacity building efforts that promote self-determination, integration</w:t>
      </w:r>
      <w:r w:rsidRPr="6CD672F5" w:rsidR="14232E19">
        <w:rPr>
          <w:rFonts w:ascii="Calibri" w:hAnsi="Calibri" w:eastAsia="Calibri" w:cs="Calibri"/>
          <w:b w:val="0"/>
          <w:bCs w:val="0"/>
          <w:i w:val="0"/>
          <w:iCs w:val="0"/>
          <w:noProof w:val="0"/>
          <w:color w:val="008080"/>
          <w:sz w:val="20"/>
          <w:szCs w:val="20"/>
          <w:u w:val="single"/>
          <w:lang w:val="en-US"/>
        </w:rPr>
        <w:t>,</w:t>
      </w:r>
      <w:r w:rsidRPr="6CD672F5" w:rsidR="14232E19">
        <w:rPr>
          <w:rFonts w:ascii="Calibri" w:hAnsi="Calibri" w:eastAsia="Calibri" w:cs="Calibri"/>
          <w:b w:val="0"/>
          <w:bCs w:val="0"/>
          <w:i w:val="0"/>
          <w:iCs w:val="0"/>
          <w:noProof w:val="0"/>
          <w:color w:val="000000" w:themeColor="text1" w:themeTint="FF" w:themeShade="FF"/>
          <w:sz w:val="20"/>
          <w:szCs w:val="20"/>
          <w:lang w:val="en-US"/>
        </w:rPr>
        <w:t xml:space="preserve"> and inclusion for people with developmental disabilities.</w:t>
      </w:r>
    </w:p>
    <w:p w:rsidR="14232E19" w:rsidP="6CD672F5" w:rsidRDefault="14232E19" w14:paraId="2B115EC9" w14:textId="2AF860DB">
      <w:pPr>
        <w:rPr>
          <w:rFonts w:ascii="Calibri" w:hAnsi="Calibri" w:eastAsia="Calibri" w:cs="Calibri"/>
          <w:b w:val="0"/>
          <w:bCs w:val="0"/>
          <w:i w:val="1"/>
          <w:iCs w:val="1"/>
          <w:noProof w:val="0"/>
          <w:color w:val="000000" w:themeColor="text1" w:themeTint="FF" w:themeShade="FF"/>
          <w:sz w:val="20"/>
          <w:szCs w:val="20"/>
          <w:lang w:val="en-US"/>
        </w:rPr>
      </w:pPr>
      <w:r>
        <w:br/>
      </w:r>
      <w:r w:rsidRPr="6CD672F5" w:rsidR="14232E19">
        <w:rPr>
          <w:rFonts w:ascii="Calibri" w:hAnsi="Calibri" w:eastAsia="Calibri" w:cs="Calibri"/>
          <w:b w:val="0"/>
          <w:bCs w:val="0"/>
          <w:i w:val="1"/>
          <w:iCs w:val="1"/>
          <w:noProof w:val="0"/>
          <w:color w:val="000000" w:themeColor="text1" w:themeTint="FF" w:themeShade="FF"/>
          <w:sz w:val="20"/>
          <w:szCs w:val="20"/>
          <w:lang w:val="en-US"/>
        </w:rPr>
        <w:t>For more information,</w:t>
      </w:r>
      <w:r w:rsidRPr="6CD672F5" w:rsidR="14232E19">
        <w:rPr>
          <w:rFonts w:ascii="Calibri" w:hAnsi="Calibri" w:eastAsia="Calibri" w:cs="Calibri"/>
          <w:b w:val="0"/>
          <w:bCs w:val="0"/>
          <w:i w:val="1"/>
          <w:iCs w:val="1"/>
          <w:noProof w:val="0"/>
          <w:color w:val="008080"/>
          <w:sz w:val="20"/>
          <w:szCs w:val="20"/>
          <w:u w:val="single"/>
          <w:lang w:val="en-US"/>
        </w:rPr>
        <w:t xml:space="preserve"> </w:t>
      </w:r>
      <w:r w:rsidRPr="6CD672F5" w:rsidR="14232E19">
        <w:rPr>
          <w:rFonts w:ascii="Calibri" w:hAnsi="Calibri" w:eastAsia="Calibri" w:cs="Calibri"/>
          <w:b w:val="0"/>
          <w:bCs w:val="0"/>
          <w:i w:val="1"/>
          <w:iCs w:val="1"/>
          <w:noProof w:val="0"/>
          <w:color w:val="000000" w:themeColor="text1" w:themeTint="FF" w:themeShade="FF"/>
          <w:sz w:val="20"/>
          <w:szCs w:val="20"/>
          <w:lang w:val="en-US"/>
        </w:rPr>
        <w:t xml:space="preserve">visit our website at </w:t>
      </w:r>
      <w:hyperlink r:id="R445f534b67a24811">
        <w:r w:rsidRPr="6CD672F5" w:rsidR="14232E19">
          <w:rPr>
            <w:rStyle w:val="Hyperlink"/>
            <w:rFonts w:ascii="Calibri" w:hAnsi="Calibri" w:eastAsia="Calibri" w:cs="Calibri"/>
            <w:b w:val="0"/>
            <w:bCs w:val="0"/>
            <w:i w:val="1"/>
            <w:iCs w:val="1"/>
            <w:noProof w:val="0"/>
            <w:sz w:val="20"/>
            <w:szCs w:val="20"/>
            <w:lang w:val="en-US"/>
          </w:rPr>
          <w:t>https://ddc.dc.gov/page/2022-2026-state-plan</w:t>
        </w:r>
      </w:hyperlink>
      <w:r w:rsidRPr="6CD672F5" w:rsidR="14232E19">
        <w:rPr>
          <w:rFonts w:ascii="Calibri" w:hAnsi="Calibri" w:eastAsia="Calibri" w:cs="Calibri"/>
          <w:b w:val="0"/>
          <w:bCs w:val="0"/>
          <w:i w:val="1"/>
          <w:iCs w:val="1"/>
          <w:noProof w:val="0"/>
          <w:color w:val="000000" w:themeColor="text1" w:themeTint="FF" w:themeShade="FF"/>
          <w:sz w:val="20"/>
          <w:szCs w:val="20"/>
          <w:lang w:val="en-US"/>
        </w:rPr>
        <w:t xml:space="preserve"> or email Alison Whyte, Executive Director, at </w:t>
      </w:r>
      <w:hyperlink r:id="R141bc31a76154032">
        <w:r w:rsidRPr="6CD672F5" w:rsidR="14232E19">
          <w:rPr>
            <w:rStyle w:val="Hyperlink"/>
            <w:rFonts w:ascii="Calibri" w:hAnsi="Calibri" w:eastAsia="Calibri" w:cs="Calibri"/>
            <w:b w:val="0"/>
            <w:bCs w:val="0"/>
            <w:i w:val="1"/>
            <w:iCs w:val="1"/>
            <w:noProof w:val="0"/>
            <w:sz w:val="20"/>
            <w:szCs w:val="20"/>
            <w:lang w:val="en-US"/>
          </w:rPr>
          <w:t>alison.whyte@dc.gov</w:t>
        </w:r>
      </w:hyperlink>
      <w:r w:rsidRPr="6CD672F5" w:rsidR="14232E19">
        <w:rPr>
          <w:rFonts w:ascii="Calibri" w:hAnsi="Calibri" w:eastAsia="Calibri" w:cs="Calibri"/>
          <w:b w:val="0"/>
          <w:bCs w:val="0"/>
          <w:i w:val="1"/>
          <w:iCs w:val="1"/>
          <w:noProof w:val="0"/>
          <w:color w:val="000000" w:themeColor="text1" w:themeTint="FF" w:themeShade="FF"/>
          <w:sz w:val="20"/>
          <w:szCs w:val="20"/>
          <w:lang w:val="en-US"/>
        </w:rPr>
        <w:t xml:space="preserve"> or call/text 202-340-8563.</w:t>
      </w:r>
    </w:p>
    <w:p w:rsidR="6CD672F5" w:rsidP="6CD672F5" w:rsidRDefault="6CD672F5" w14:paraId="33F3BB4D" w14:textId="24BBCFF2">
      <w:pPr>
        <w:pStyle w:val="Normal"/>
        <w:spacing w:line="240" w:lineRule="exact"/>
        <w:rPr>
          <w:rFonts w:ascii="Calibri" w:hAnsi="Calibri" w:eastAsia="Calibri" w:cs="Calibri"/>
          <w:noProof w:val="0"/>
          <w:color w:val="000000" w:themeColor="text1" w:themeTint="FF" w:themeShade="FF"/>
          <w:sz w:val="22"/>
          <w:szCs w:val="22"/>
          <w:lang w:val="en-US"/>
        </w:rPr>
      </w:pPr>
    </w:p>
    <w:p w:rsidR="6CD672F5" w:rsidP="6CD672F5" w:rsidRDefault="6CD672F5" w14:paraId="40E2B4AE" w14:textId="16AB3FD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317AA97"/>
  <w15:docId w15:val="{4157c1ed-0a68-4bce-9d66-d7ea2590ed56}"/>
  <w:rsids>
    <w:rsidRoot w:val="3317AA97"/>
    <w:rsid w:val="00407900"/>
    <w:rsid w:val="01DAB1BC"/>
    <w:rsid w:val="01EEA95F"/>
    <w:rsid w:val="01F55D01"/>
    <w:rsid w:val="024DF5F6"/>
    <w:rsid w:val="02BA2177"/>
    <w:rsid w:val="02FA5ACB"/>
    <w:rsid w:val="03F315EC"/>
    <w:rsid w:val="0618D330"/>
    <w:rsid w:val="0618D330"/>
    <w:rsid w:val="068816D9"/>
    <w:rsid w:val="072B8AF0"/>
    <w:rsid w:val="0734E9F9"/>
    <w:rsid w:val="07A3B2A3"/>
    <w:rsid w:val="07B4A391"/>
    <w:rsid w:val="08AE91FF"/>
    <w:rsid w:val="094B04C0"/>
    <w:rsid w:val="09B0F939"/>
    <w:rsid w:val="0B4F0FEC"/>
    <w:rsid w:val="0B8CFCAE"/>
    <w:rsid w:val="0C36390C"/>
    <w:rsid w:val="0CA04BE6"/>
    <w:rsid w:val="0CA04BE6"/>
    <w:rsid w:val="0CD5041D"/>
    <w:rsid w:val="0D513805"/>
    <w:rsid w:val="0DAA3B47"/>
    <w:rsid w:val="0DD03957"/>
    <w:rsid w:val="0E3AFFEA"/>
    <w:rsid w:val="0F8F9B14"/>
    <w:rsid w:val="10A495F0"/>
    <w:rsid w:val="10CEED66"/>
    <w:rsid w:val="122909DE"/>
    <w:rsid w:val="132A2C5C"/>
    <w:rsid w:val="1361FBEB"/>
    <w:rsid w:val="14232E19"/>
    <w:rsid w:val="1447D6B6"/>
    <w:rsid w:val="1447D6B6"/>
    <w:rsid w:val="14A1049A"/>
    <w:rsid w:val="18A9376D"/>
    <w:rsid w:val="1927F54D"/>
    <w:rsid w:val="1B079AFE"/>
    <w:rsid w:val="1C8C7786"/>
    <w:rsid w:val="1DAF8484"/>
    <w:rsid w:val="1DE4E8D6"/>
    <w:rsid w:val="1F12DE08"/>
    <w:rsid w:val="203CE653"/>
    <w:rsid w:val="206DE5BB"/>
    <w:rsid w:val="206DE5BB"/>
    <w:rsid w:val="20B2DF5B"/>
    <w:rsid w:val="21168A1B"/>
    <w:rsid w:val="21E938AC"/>
    <w:rsid w:val="240F55F6"/>
    <w:rsid w:val="24D8C684"/>
    <w:rsid w:val="24EC2137"/>
    <w:rsid w:val="24EC2137"/>
    <w:rsid w:val="2510590F"/>
    <w:rsid w:val="2510590F"/>
    <w:rsid w:val="2695C877"/>
    <w:rsid w:val="271FCA2D"/>
    <w:rsid w:val="286836A8"/>
    <w:rsid w:val="288D2962"/>
    <w:rsid w:val="29810526"/>
    <w:rsid w:val="2A7CC449"/>
    <w:rsid w:val="2A7CC449"/>
    <w:rsid w:val="2D1D9AE0"/>
    <w:rsid w:val="2E46DF58"/>
    <w:rsid w:val="2EB0DBB8"/>
    <w:rsid w:val="2F9035CF"/>
    <w:rsid w:val="2FBFD469"/>
    <w:rsid w:val="303C1345"/>
    <w:rsid w:val="30CE8526"/>
    <w:rsid w:val="310A6DA2"/>
    <w:rsid w:val="31BA5A93"/>
    <w:rsid w:val="326176D6"/>
    <w:rsid w:val="326A590C"/>
    <w:rsid w:val="3317AA97"/>
    <w:rsid w:val="339AF46A"/>
    <w:rsid w:val="33FD4737"/>
    <w:rsid w:val="340858F4"/>
    <w:rsid w:val="340F8952"/>
    <w:rsid w:val="36112AA0"/>
    <w:rsid w:val="3837B518"/>
    <w:rsid w:val="3B9EFA84"/>
    <w:rsid w:val="3CA156C2"/>
    <w:rsid w:val="3E769D12"/>
    <w:rsid w:val="3F65892C"/>
    <w:rsid w:val="3FE5D6A1"/>
    <w:rsid w:val="402F538A"/>
    <w:rsid w:val="4042C6FD"/>
    <w:rsid w:val="40D11B2D"/>
    <w:rsid w:val="40F2C1F1"/>
    <w:rsid w:val="42C4BEC5"/>
    <w:rsid w:val="432A0057"/>
    <w:rsid w:val="437FF9C7"/>
    <w:rsid w:val="441B5887"/>
    <w:rsid w:val="45A2EF22"/>
    <w:rsid w:val="45BC7AC9"/>
    <w:rsid w:val="46A2FE55"/>
    <w:rsid w:val="47584B2A"/>
    <w:rsid w:val="4787B180"/>
    <w:rsid w:val="4787B180"/>
    <w:rsid w:val="47D3770F"/>
    <w:rsid w:val="48A7501B"/>
    <w:rsid w:val="48C0BBAA"/>
    <w:rsid w:val="4DDDCAA7"/>
    <w:rsid w:val="4E568055"/>
    <w:rsid w:val="4F5E0B2E"/>
    <w:rsid w:val="4FAFAA0C"/>
    <w:rsid w:val="50EE2F44"/>
    <w:rsid w:val="52982C54"/>
    <w:rsid w:val="54C6E32E"/>
    <w:rsid w:val="5731CE8F"/>
    <w:rsid w:val="59E866BB"/>
    <w:rsid w:val="5A774BCC"/>
    <w:rsid w:val="5ADA67A3"/>
    <w:rsid w:val="5C672DD8"/>
    <w:rsid w:val="5DC814EB"/>
    <w:rsid w:val="5FB38AA9"/>
    <w:rsid w:val="63E141EA"/>
    <w:rsid w:val="6513AB40"/>
    <w:rsid w:val="66ADC166"/>
    <w:rsid w:val="67DE6049"/>
    <w:rsid w:val="683E920F"/>
    <w:rsid w:val="69334C0E"/>
    <w:rsid w:val="697A30AA"/>
    <w:rsid w:val="69F5ABD4"/>
    <w:rsid w:val="6A292A27"/>
    <w:rsid w:val="6A474AB2"/>
    <w:rsid w:val="6AD6D22F"/>
    <w:rsid w:val="6B08EC5B"/>
    <w:rsid w:val="6B16010B"/>
    <w:rsid w:val="6BEB5296"/>
    <w:rsid w:val="6C944954"/>
    <w:rsid w:val="6CD672F5"/>
    <w:rsid w:val="6FE011EA"/>
    <w:rsid w:val="7028F72A"/>
    <w:rsid w:val="706F6E95"/>
    <w:rsid w:val="709D63D9"/>
    <w:rsid w:val="70BE0EAB"/>
    <w:rsid w:val="72343C0C"/>
    <w:rsid w:val="738B2E8D"/>
    <w:rsid w:val="738C446E"/>
    <w:rsid w:val="744E78E6"/>
    <w:rsid w:val="75C89A59"/>
    <w:rsid w:val="770D47C9"/>
    <w:rsid w:val="770D47C9"/>
    <w:rsid w:val="7860B3A2"/>
    <w:rsid w:val="7BA80A16"/>
    <w:rsid w:val="7DBFAEE0"/>
    <w:rsid w:val="7E48D4DA"/>
    <w:rsid w:val="7F47EB4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ddc.dc.gov/page/2022-2026-state-plan" TargetMode="External" Id="Rf5263568717346df" /><Relationship Type="http://schemas.openxmlformats.org/officeDocument/2006/relationships/hyperlink" Target="https://ddc.dc.gov/page/2022-2026-state-plan" TargetMode="External" Id="R284d05fdf98149b4" /><Relationship Type="http://schemas.openxmlformats.org/officeDocument/2006/relationships/hyperlink" Target="mailto:ddcstateplan.comments@dc.gov" TargetMode="External" Id="R6f0b1a0005b54bc7" /><Relationship Type="http://schemas.openxmlformats.org/officeDocument/2006/relationships/hyperlink" Target="https://ddc.dc.gov/page/2022-2026-state-plan" TargetMode="External" Id="R445f534b67a24811" /><Relationship Type="http://schemas.openxmlformats.org/officeDocument/2006/relationships/hyperlink" Target="mailto:mail%20to:%20alison.whyte@dc.gov" TargetMode="External" Id="R141bc31a76154032" /><Relationship Type="http://schemas.openxmlformats.org/officeDocument/2006/relationships/numbering" Target="/word/numbering.xml" Id="R2eb6a5a0dfaa4af0" /><Relationship Type="http://schemas.openxmlformats.org/officeDocument/2006/relationships/image" Target="/media/image2.png" Id="R1452b516c44c41c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2021-04-15T18:52:24.3416996Z</dcterms:created>
  <dcterms:modified xsi:type="dcterms:W3CDTF">2021-04-23T14:52:56.0108869Z</dcterms:modified>
  <dc:creator>Kranking, Emily (EOM)</dc:creator>
  <lastModifiedBy>Guest User</lastModifiedBy>
</coreProperties>
</file>