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B9ABABF" w14:textId="5D5725D2" w:rsidR="007B1C45" w:rsidRDefault="007B1C45" w:rsidP="00232FEC">
      <w:pPr>
        <w:pStyle w:val="NoSpacing"/>
        <w:spacing w:line="276" w:lineRule="auto"/>
        <w:jc w:val="center"/>
        <w:rPr>
          <w:rStyle w:val="Strong"/>
          <w:rFonts w:cs="Calibri"/>
          <w:sz w:val="28"/>
          <w:szCs w:val="28"/>
        </w:rPr>
      </w:pPr>
    </w:p>
    <w:p xmlns:w="http://schemas.openxmlformats.org/wordprocessingml/2006/main" w14:paraId="20D8EB93" w14:textId="77777777" w:rsidR="007B1C45" w:rsidRDefault="007B1C45" w:rsidP="00232FEC">
      <w:pPr>
        <w:pStyle w:val="NoSpacing"/>
        <w:spacing w:line="276" w:lineRule="auto"/>
        <w:jc w:val="center"/>
        <w:rPr>
          <w:rStyle w:val="Strong"/>
          <w:rFonts w:cs="Calibri"/>
          <w:sz w:val="28"/>
          <w:szCs w:val="28"/>
        </w:rPr>
      </w:pPr>
    </w:p>
    <w:p xmlns:w="http://schemas.openxmlformats.org/wordprocessingml/2006/main" w14:paraId="6734107F" w14:textId="77777777" w:rsidR="007B1C45" w:rsidRDefault="007B1C45" w:rsidP="00232FEC">
      <w:pPr>
        <w:pStyle w:val="NoSpacing"/>
        <w:spacing w:line="276" w:lineRule="auto"/>
        <w:jc w:val="center"/>
        <w:rPr>
          <w:rStyle w:val="Strong"/>
          <w:rFonts w:cs="Calibri"/>
          <w:sz w:val="28"/>
          <w:szCs w:val="28"/>
        </w:rPr>
      </w:pPr>
    </w:p>
    <w:p xmlns:w="http://schemas.openxmlformats.org/wordprocessingml/2006/main" w14:paraId="65DA9A85" w14:textId="433B202A" w:rsidR="00782187" w:rsidRPr="00752E2C" w:rsidRDefault="00377F05" w:rsidP="00232FEC">
      <w:pPr>
        <w:pStyle w:val="NoSpacing"/>
        <w:spacing w:line="276" w:lineRule="auto"/>
        <w:jc w:val="center"/>
        <w:rPr>
          <w:rStyle w:val="Strong"/>
          <w:rFonts w:cs="Calibri"/>
          <w:sz w:val="28"/>
          <w:szCs w:val="28"/>
        </w:rPr>
      </w:pPr>
      <w:r>
        <w:rPr>
          <w:rStyle w:val="Strong"/>
          <w:sz w:val="28"/>
          <w:lang w:bidi="es-ES" w:val="es-ES"/>
        </w:rPr>
        <w:t xml:space="preserve">Acta de la reunión pública trimestral</w:t>
      </w:r>
    </w:p>
    <w:p xmlns:w="http://schemas.openxmlformats.org/wordprocessingml/2006/main" w14:paraId="0E66C2C7" w14:textId="77777777" w:rsidR="005E3E48" w:rsidRPr="00752E2C" w:rsidRDefault="005E3E48" w:rsidP="00232FEC">
      <w:pPr>
        <w:pStyle w:val="NoSpacing"/>
        <w:spacing w:line="276" w:lineRule="auto"/>
        <w:jc w:val="center"/>
        <w:rPr>
          <w:rStyle w:val="Strong"/>
          <w:rFonts w:cs="Calibri"/>
          <w:sz w:val="24"/>
          <w:szCs w:val="24"/>
        </w:rPr>
      </w:pPr>
      <w:r w:rsidRPr="00752E2C">
        <w:rPr>
          <w:rStyle w:val="Strong"/>
          <w:sz w:val="24"/>
          <w:lang w:bidi="es-ES" w:val="es-ES"/>
        </w:rPr>
        <w:t xml:space="preserve">Jueves, 17 de marzo de 2022 de 3 a 5 p.m.</w:t>
      </w:r>
    </w:p>
    <w:p xmlns:w="http://schemas.openxmlformats.org/wordprocessingml/2006/main" w14:paraId="29DE25B4" w14:textId="77777777" w:rsidR="00782187" w:rsidRDefault="00782187" w:rsidP="00232FEC">
      <w:pPr>
        <w:spacing w:after="0"/>
        <w:jc w:val="center"/>
      </w:pPr>
    </w:p>
    <w:p xmlns:w="http://schemas.openxmlformats.org/wordprocessingml/2006/main" w14:paraId="4A5920CA" w14:textId="77777777" w:rsidR="00B16779" w:rsidRPr="00E652C7" w:rsidRDefault="005E3E48" w:rsidP="00E652C7">
      <w:pPr>
        <w:pStyle w:val="NoSpacing"/>
        <w:rPr>
          <w:b/>
          <w:bCs/>
        </w:rPr>
      </w:pPr>
      <w:r w:rsidRPr="00E652C7">
        <w:rPr>
          <w:b/>
          <w:lang w:bidi="es-ES" w:val="es-ES"/>
        </w:rPr>
        <w:t xml:space="preserve">Miembros presentes</w:t>
      </w:r>
    </w:p>
    <w:p xmlns:w="http://schemas.openxmlformats.org/wordprocessingml/2006/main" w14:paraId="584BBA47" w14:textId="77777777" w:rsidR="008D26FE" w:rsidRDefault="008D26FE" w:rsidP="00E652C7">
      <w:pPr>
        <w:pStyle w:val="NoSpacing"/>
      </w:pPr>
      <w:r>
        <w:rPr>
          <w:lang w:bidi="es-ES" w:val="es-ES"/>
        </w:rPr>
        <w:t xml:space="preserve">Andy Reese, representante del Departamento de Servicios para Personas con Discapacidades</w:t>
      </w:r>
    </w:p>
    <w:p xmlns:w="http://schemas.openxmlformats.org/wordprocessingml/2006/main" w14:paraId="6C3607E9" w14:textId="77777777" w:rsidR="008D26FE" w:rsidRDefault="008D26FE" w:rsidP="00E652C7">
      <w:pPr>
        <w:pStyle w:val="NoSpacing"/>
      </w:pPr>
      <w:r>
        <w:rPr>
          <w:lang w:bidi="es-ES" w:val="es-ES"/>
        </w:rPr>
        <w:t xml:space="preserve">Anjie Shelby, presidenta del DDC</w:t>
      </w:r>
    </w:p>
    <w:p xmlns:w="http://schemas.openxmlformats.org/wordprocessingml/2006/main" w14:paraId="6FDA78D7" w14:textId="77777777" w:rsidR="008D26FE" w:rsidRDefault="008D26FE" w:rsidP="00E652C7">
      <w:pPr>
        <w:pStyle w:val="NoSpacing"/>
      </w:pPr>
      <w:r>
        <w:rPr>
          <w:lang w:bidi="es-ES" w:val="es-ES"/>
        </w:rPr>
        <w:t xml:space="preserve">Berta Mata</w:t>
      </w:r>
    </w:p>
    <w:p xmlns:w="http://schemas.openxmlformats.org/wordprocessingml/2006/main" w14:paraId="2B5AD268" w14:textId="77777777" w:rsidR="008D26FE" w:rsidRDefault="008D26FE" w:rsidP="00E652C7">
      <w:pPr>
        <w:pStyle w:val="NoSpacing"/>
      </w:pPr>
      <w:r>
        <w:rPr>
          <w:lang w:bidi="es-ES" w:val="es-ES"/>
        </w:rPr>
        <w:t xml:space="preserve">Carol Grigsby, copresidenta del Comité de Defensa y Políticas Públicas</w:t>
      </w:r>
    </w:p>
    <w:p xmlns:w="http://schemas.openxmlformats.org/wordprocessingml/2006/main" w14:paraId="5646B4D3" w14:textId="77777777" w:rsidR="008D26FE" w:rsidRDefault="008D26FE" w:rsidP="00E652C7">
      <w:pPr>
        <w:pStyle w:val="NoSpacing"/>
      </w:pPr>
      <w:r>
        <w:rPr>
          <w:lang w:bidi="es-ES" w:val="es-ES"/>
        </w:rPr>
        <w:t xml:space="preserve">Cheri Mallory</w:t>
      </w:r>
    </w:p>
    <w:p xmlns:w="http://schemas.openxmlformats.org/wordprocessingml/2006/main" w14:paraId="7193E2B5" w14:textId="0A3EAC58" w:rsidR="008D26FE" w:rsidRDefault="008D26FE" w:rsidP="00E652C7">
      <w:pPr>
        <w:pStyle w:val="NoSpacing"/>
      </w:pPr>
      <w:r>
        <w:rPr>
          <w:lang w:bidi="es-ES" w:val="es-ES"/>
        </w:rPr>
        <w:t xml:space="preserve">Elisa Peña Zavala</w:t>
      </w:r>
    </w:p>
    <w:p xmlns:w="http://schemas.openxmlformats.org/wordprocessingml/2006/main" w14:paraId="516D34B6" w14:textId="77777777" w:rsidR="008D26FE" w:rsidRDefault="008D26FE" w:rsidP="00E652C7">
      <w:pPr>
        <w:pStyle w:val="NoSpacing"/>
        <w:rPr>
          <w:rFonts w:cs="Calibri"/>
        </w:rPr>
      </w:pPr>
      <w:r>
        <w:rPr>
          <w:lang w:bidi="es-ES" w:val="es-ES"/>
        </w:rPr>
        <w:t xml:space="preserve">Jane Brown, presidenta del Comité del Plan Estatal</w:t>
      </w:r>
    </w:p>
    <w:p xmlns:w="http://schemas.openxmlformats.org/wordprocessingml/2006/main" w14:paraId="658C06CD" w14:textId="77777777" w:rsidR="008D26FE" w:rsidRDefault="008D26FE" w:rsidP="00E652C7">
      <w:pPr>
        <w:pStyle w:val="NoSpacing"/>
      </w:pPr>
      <w:r>
        <w:rPr>
          <w:lang w:bidi="es-ES" w:val="es-ES"/>
        </w:rPr>
        <w:t xml:space="preserve">Ricardo Thornton, vicepresidente del DDC, copresidente del Comité de Defensa y Políticas Públicas</w:t>
      </w:r>
    </w:p>
    <w:p xmlns:w="http://schemas.openxmlformats.org/wordprocessingml/2006/main" w14:paraId="47EDDAC3" w14:textId="77777777" w:rsidR="008D26FE" w:rsidRPr="00752E2C" w:rsidRDefault="008D26FE" w:rsidP="00E652C7">
      <w:pPr>
        <w:pStyle w:val="NoSpacing"/>
        <w:rPr>
          <w:rFonts w:cs="Calibri"/>
        </w:rPr>
      </w:pPr>
      <w:r>
        <w:rPr>
          <w:lang w:bidi="es-ES" w:val="es-ES"/>
        </w:rPr>
        <w:t xml:space="preserve">Robin Shaffert, Center for Excellence in Developmental Disabilities de Georgetown University Center</w:t>
      </w:r>
    </w:p>
    <w:p xmlns:w="http://schemas.openxmlformats.org/wordprocessingml/2006/main" w14:paraId="0AEE4116" w14:textId="77777777" w:rsidR="008D26FE" w:rsidRDefault="008D26FE" w:rsidP="00E652C7">
      <w:pPr>
        <w:pStyle w:val="NoSpacing"/>
      </w:pPr>
      <w:r>
        <w:rPr>
          <w:lang w:bidi="es-ES" w:val="es-ES"/>
        </w:rPr>
        <w:t xml:space="preserve">Stepanie Lanham</w:t>
      </w:r>
    </w:p>
    <w:p xmlns:w="http://schemas.openxmlformats.org/wordprocessingml/2006/main" w14:paraId="71439F16" w14:textId="77777777" w:rsidR="008D26FE" w:rsidRDefault="008D26FE" w:rsidP="00E652C7">
      <w:pPr>
        <w:pStyle w:val="NoSpacing"/>
      </w:pPr>
      <w:r>
        <w:rPr>
          <w:lang w:bidi="es-ES" w:val="es-ES"/>
        </w:rPr>
        <w:t xml:space="preserve">Uchenna Egenti</w:t>
      </w:r>
    </w:p>
    <w:p xmlns:w="http://schemas.openxmlformats.org/wordprocessingml/2006/main" w14:paraId="4A3B14BD" w14:textId="77777777" w:rsidR="008D26FE" w:rsidRDefault="008D26FE" w:rsidP="00E652C7">
      <w:pPr>
        <w:pStyle w:val="NoSpacing"/>
      </w:pPr>
      <w:r>
        <w:rPr>
          <w:lang w:bidi="es-ES" w:val="es-ES"/>
        </w:rPr>
        <w:t xml:space="preserve">Yetta Myrick</w:t>
      </w:r>
    </w:p>
    <w:p xmlns:w="http://schemas.openxmlformats.org/wordprocessingml/2006/main" w14:paraId="57977957" w14:textId="77777777" w:rsidR="008D26FE" w:rsidRDefault="008D26FE" w:rsidP="00E652C7">
      <w:pPr>
        <w:pStyle w:val="NoSpacing"/>
      </w:pPr>
      <w:r>
        <w:rPr>
          <w:lang w:bidi="es-ES" w:val="es-ES"/>
        </w:rPr>
        <w:t xml:space="preserve">Zoe Gross</w:t>
      </w:r>
    </w:p>
    <w:p xmlns:w="http://schemas.openxmlformats.org/wordprocessingml/2006/main" w14:paraId="6916E0E9" w14:textId="77777777" w:rsidR="00453C87" w:rsidRPr="00F25CFF" w:rsidRDefault="00453C87" w:rsidP="00E652C7">
      <w:pPr>
        <w:pStyle w:val="NoSpacing"/>
      </w:pPr>
    </w:p>
    <w:p xmlns:w="http://schemas.openxmlformats.org/wordprocessingml/2006/main" w14:paraId="2DBF3079" w14:textId="77777777" w:rsidR="00BC6733" w:rsidRPr="00E652C7" w:rsidRDefault="00BC6733" w:rsidP="00E652C7">
      <w:pPr>
        <w:pStyle w:val="NoSpacing"/>
        <w:rPr>
          <w:b/>
          <w:bCs/>
        </w:rPr>
      </w:pPr>
      <w:r w:rsidRPr="00E652C7">
        <w:rPr>
          <w:b/>
          <w:lang w:bidi="es-ES" w:val="es-ES"/>
        </w:rPr>
        <w:t xml:space="preserve">Miembros ausentes</w:t>
      </w:r>
    </w:p>
    <w:p xmlns:w="http://schemas.openxmlformats.org/wordprocessingml/2006/main" w14:paraId="1AB36607" w14:textId="77777777" w:rsidR="008D26FE" w:rsidRDefault="008D26FE" w:rsidP="00E652C7">
      <w:pPr>
        <w:pStyle w:val="NoSpacing"/>
        <w:rPr>
          <w:rFonts w:cs="Calibri"/>
        </w:rPr>
      </w:pPr>
      <w:r>
        <w:rPr>
          <w:lang w:bidi="es-ES" w:val="es-ES"/>
        </w:rPr>
        <w:t xml:space="preserve">Bernard Crawford</w:t>
      </w:r>
    </w:p>
    <w:p xmlns:w="http://schemas.openxmlformats.org/wordprocessingml/2006/main" w14:paraId="6F5DECBD" w14:textId="77777777" w:rsidR="008D26FE" w:rsidRDefault="008D26FE" w:rsidP="00E652C7">
      <w:pPr>
        <w:pStyle w:val="NoSpacing"/>
        <w:rPr>
          <w:rFonts w:cs="Calibri"/>
        </w:rPr>
      </w:pPr>
      <w:r>
        <w:rPr>
          <w:lang w:bidi="es-ES" w:val="es-ES"/>
        </w:rPr>
        <w:t xml:space="preserve">Derrick Simms</w:t>
      </w:r>
    </w:p>
    <w:p xmlns:w="http://schemas.openxmlformats.org/wordprocessingml/2006/main" w14:paraId="014FF278" w14:textId="6F3A6C27" w:rsidR="008D26FE" w:rsidRDefault="008D26FE" w:rsidP="00E652C7">
      <w:pPr>
        <w:pStyle w:val="NoSpacing"/>
        <w:rPr>
          <w:rFonts w:cs="Calibri"/>
        </w:rPr>
      </w:pPr>
      <w:r>
        <w:rPr>
          <w:lang w:bidi="es-ES" w:val="es-ES"/>
        </w:rPr>
        <w:t xml:space="preserve">Laraven Gaymon</w:t>
      </w:r>
    </w:p>
    <w:p xmlns:w="http://schemas.openxmlformats.org/wordprocessingml/2006/main" w14:paraId="731596F8" w14:textId="77777777" w:rsidR="008D26FE" w:rsidRDefault="008D26FE" w:rsidP="00E652C7">
      <w:pPr>
        <w:pStyle w:val="NoSpacing"/>
        <w:rPr>
          <w:rFonts w:cs="Calibri"/>
        </w:rPr>
      </w:pPr>
      <w:r>
        <w:rPr>
          <w:lang w:bidi="es-ES" w:val="es-ES"/>
        </w:rPr>
        <w:t xml:space="preserve">Montezz Green</w:t>
      </w:r>
    </w:p>
    <w:p xmlns:w="http://schemas.openxmlformats.org/wordprocessingml/2006/main" w14:paraId="1E4D9CD6" w14:textId="77777777" w:rsidR="008D26FE" w:rsidRDefault="008D26FE" w:rsidP="00E652C7">
      <w:pPr>
        <w:pStyle w:val="NoSpacing"/>
        <w:rPr>
          <w:rFonts w:cs="Calibri"/>
        </w:rPr>
      </w:pPr>
      <w:r w:rsidRPr="00BC6733">
        <w:rPr>
          <w:lang w:bidi="es-ES" w:val="es-ES"/>
        </w:rPr>
        <w:t xml:space="preserve">Naisha Dembele</w:t>
      </w:r>
    </w:p>
    <w:p xmlns:w="http://schemas.openxmlformats.org/wordprocessingml/2006/main" w14:paraId="22867C9C" w14:textId="77777777" w:rsidR="001F71FE" w:rsidRPr="00BC6733" w:rsidRDefault="001F71FE" w:rsidP="00E652C7">
      <w:pPr>
        <w:pStyle w:val="NoSpacing"/>
        <w:rPr>
          <w:rFonts w:cs="Calibri"/>
        </w:rPr>
      </w:pPr>
    </w:p>
    <w:p xmlns:w="http://schemas.openxmlformats.org/wordprocessingml/2006/main" w14:paraId="1C672F5C" w14:textId="77777777" w:rsidR="0074797E" w:rsidRPr="00E652C7" w:rsidRDefault="0074797E" w:rsidP="00E652C7">
      <w:pPr>
        <w:pStyle w:val="NoSpacing"/>
        <w:rPr>
          <w:b/>
          <w:bCs/>
        </w:rPr>
      </w:pPr>
      <w:r w:rsidRPr="00E652C7">
        <w:rPr>
          <w:b/>
          <w:lang w:bidi="es-ES" w:val="es-ES"/>
        </w:rPr>
        <w:t xml:space="preserve">Personal</w:t>
      </w:r>
    </w:p>
    <w:p xmlns:w="http://schemas.openxmlformats.org/wordprocessingml/2006/main" w14:paraId="3D90A939" w14:textId="77777777" w:rsidR="00191044" w:rsidRPr="00191044" w:rsidRDefault="00191044" w:rsidP="00E652C7">
      <w:pPr>
        <w:pStyle w:val="NoSpacing"/>
        <w:rPr>
          <w:rFonts w:cs="Calibri"/>
        </w:rPr>
      </w:pPr>
      <w:r w:rsidRPr="00191044">
        <w:rPr>
          <w:lang w:bidi="es-ES" w:val="es-ES"/>
        </w:rPr>
        <w:t xml:space="preserve">Alison Whyte, directora ejecutiva</w:t>
      </w:r>
    </w:p>
    <w:p xmlns:w="http://schemas.openxmlformats.org/wordprocessingml/2006/main" w14:paraId="71B8D083" w14:textId="77777777" w:rsidR="00191044" w:rsidRPr="00191044" w:rsidRDefault="00191044" w:rsidP="00E652C7">
      <w:pPr>
        <w:pStyle w:val="NoSpacing"/>
        <w:rPr>
          <w:rFonts w:cs="Calibri"/>
        </w:rPr>
      </w:pPr>
      <w:r w:rsidRPr="00191044">
        <w:rPr>
          <w:lang w:bidi="es-ES" w:val="es-ES"/>
        </w:rPr>
        <w:t xml:space="preserve">Kevin Wright, miembro de Estrategias de Empleo y Defensa</w:t>
      </w:r>
    </w:p>
    <w:p xmlns:w="http://schemas.openxmlformats.org/wordprocessingml/2006/main" w14:paraId="5A242581" w14:textId="77777777" w:rsidR="0074797E" w:rsidRDefault="00191044" w:rsidP="00E652C7">
      <w:pPr>
        <w:pStyle w:val="NoSpacing"/>
        <w:rPr>
          <w:rFonts w:cs="Calibri"/>
        </w:rPr>
      </w:pPr>
      <w:r w:rsidRPr="00191044">
        <w:rPr>
          <w:lang w:bidi="es-ES" w:val="es-ES"/>
        </w:rPr>
        <w:t xml:space="preserve">Luz Collazo, analista del programa</w:t>
      </w:r>
    </w:p>
    <w:p xmlns:w="http://schemas.openxmlformats.org/wordprocessingml/2006/main" w14:paraId="37BF9FB4" w14:textId="77777777" w:rsidR="001F71FE" w:rsidRDefault="001F71FE" w:rsidP="00E652C7">
      <w:pPr>
        <w:pStyle w:val="NoSpacing"/>
        <w:rPr>
          <w:rFonts w:cs="Calibri"/>
        </w:rPr>
      </w:pPr>
    </w:p>
    <w:p xmlns:w="http://schemas.openxmlformats.org/wordprocessingml/2006/main" w14:paraId="7F57DE21" w14:textId="77777777" w:rsidR="00E652C7" w:rsidRDefault="00E652C7" w:rsidP="00E652C7">
      <w:pPr>
        <w:pStyle w:val="NoSpacing"/>
        <w:rPr>
          <w:rFonts w:cs="Calibri"/>
          <w:b/>
          <w:bCs/>
        </w:rPr>
        <w:sectPr w:rsidR="00E652C7" w:rsidSect="00916148">
          <w:headerReference w:type="first" r:id="rId11"/>
          <w:pgSz w:w="12240" w:h="15840"/>
          <w:pgMar w:top="1440" w:right="1440" w:bottom="1440" w:left="1440" w:header="720" w:footer="720" w:gutter="0"/>
          <w:cols w:space="720"/>
          <w:titlePg/>
          <w:docGrid w:linePitch="360"/>
        </w:sectPr>
      </w:pPr>
    </w:p>
    <w:p xmlns:w="http://schemas.openxmlformats.org/wordprocessingml/2006/main" w14:paraId="4D5E8E10" w14:textId="1F00DE2B" w:rsidR="00191044" w:rsidRPr="00E652C7" w:rsidRDefault="00191044" w:rsidP="00E652C7">
      <w:pPr>
        <w:pStyle w:val="NoSpacing"/>
        <w:rPr>
          <w:rFonts w:cs="Calibri"/>
          <w:b/>
          <w:bCs/>
        </w:rPr>
      </w:pPr>
      <w:r w:rsidRPr="00E652C7">
        <w:rPr>
          <w:b/>
          <w:lang w:bidi="es-ES" w:val="es-ES"/>
        </w:rPr>
        <w:t xml:space="preserve">Otras personas presentes</w:t>
      </w:r>
    </w:p>
    <w:p xmlns:w="http://schemas.openxmlformats.org/wordprocessingml/2006/main" w14:paraId="3F7CD534" w14:textId="77777777" w:rsidR="008D26FE" w:rsidRDefault="008D26FE" w:rsidP="00E652C7">
      <w:pPr>
        <w:pStyle w:val="NoSpacing"/>
        <w:rPr>
          <w:rFonts w:cs="Calibri"/>
        </w:rPr>
      </w:pPr>
      <w:r>
        <w:rPr>
          <w:lang w:bidi="es-ES" w:val="es-ES"/>
        </w:rPr>
        <w:t xml:space="preserve">(202)-412-1635</w:t>
      </w:r>
    </w:p>
    <w:p xmlns:w="http://schemas.openxmlformats.org/wordprocessingml/2006/main" w14:paraId="330BFA1E" w14:textId="77777777" w:rsidR="008D26FE" w:rsidRDefault="008D26FE" w:rsidP="00E652C7">
      <w:pPr>
        <w:pStyle w:val="NoSpacing"/>
        <w:rPr>
          <w:rFonts w:cs="Calibri"/>
        </w:rPr>
      </w:pPr>
      <w:r>
        <w:rPr>
          <w:lang w:bidi="es-ES" w:val="es-ES"/>
        </w:rPr>
        <w:t xml:space="preserve">(202)-699-5133</w:t>
      </w:r>
    </w:p>
    <w:p xmlns:w="http://schemas.openxmlformats.org/wordprocessingml/2006/main" w14:paraId="6D871CA6" w14:textId="77777777" w:rsidR="008D26FE" w:rsidRDefault="008D26FE" w:rsidP="00E652C7">
      <w:pPr>
        <w:pStyle w:val="NoSpacing"/>
        <w:rPr>
          <w:rFonts w:cs="Calibri"/>
        </w:rPr>
      </w:pPr>
      <w:r>
        <w:rPr>
          <w:lang w:bidi="es-ES" w:val="es-ES"/>
        </w:rPr>
        <w:t xml:space="preserve">Abbie Stewart, The Arc del DC</w:t>
      </w:r>
    </w:p>
    <w:p xmlns:w="http://schemas.openxmlformats.org/wordprocessingml/2006/main" w14:paraId="7362FEA4" w14:textId="77777777" w:rsidR="008D26FE" w:rsidRDefault="008D26FE" w:rsidP="00E652C7">
      <w:pPr>
        <w:pStyle w:val="NoSpacing"/>
        <w:rPr>
          <w:rFonts w:cs="Calibri"/>
        </w:rPr>
      </w:pPr>
      <w:r>
        <w:rPr>
          <w:lang w:bidi="es-ES" w:val="es-ES"/>
        </w:rPr>
        <w:t xml:space="preserve">Andrea Jones</w:t>
      </w:r>
    </w:p>
    <w:p xmlns:w="http://schemas.openxmlformats.org/wordprocessingml/2006/main" w14:paraId="37CFE0F9" w14:textId="77777777" w:rsidR="008D26FE" w:rsidRDefault="008D26FE" w:rsidP="00E652C7">
      <w:pPr>
        <w:pStyle w:val="NoSpacing"/>
        <w:rPr>
          <w:rFonts w:cs="Calibri"/>
        </w:rPr>
      </w:pPr>
      <w:r>
        <w:rPr>
          <w:lang w:bidi="es-ES" w:val="es-ES"/>
        </w:rPr>
        <w:t xml:space="preserve">Astasia Clayborne, Refined Approaches</w:t>
      </w:r>
    </w:p>
    <w:p xmlns:w="http://schemas.openxmlformats.org/wordprocessingml/2006/main" w14:paraId="3CF692FD" w14:textId="77777777" w:rsidR="008D26FE" w:rsidRDefault="008D26FE" w:rsidP="00E652C7">
      <w:pPr>
        <w:pStyle w:val="NoSpacing"/>
        <w:rPr>
          <w:rFonts w:cs="Calibri"/>
        </w:rPr>
      </w:pPr>
      <w:r>
        <w:rPr>
          <w:lang w:bidi="es-ES" w:val="es-ES"/>
        </w:rPr>
        <w:t xml:space="preserve">Bob Williams</w:t>
      </w:r>
    </w:p>
    <w:p xmlns:w="http://schemas.openxmlformats.org/wordprocessingml/2006/main" w14:paraId="5A71C847" w14:textId="77777777" w:rsidR="008D26FE" w:rsidRDefault="008D26FE" w:rsidP="00E652C7">
      <w:pPr>
        <w:pStyle w:val="NoSpacing"/>
        <w:rPr>
          <w:rFonts w:cs="Calibri"/>
        </w:rPr>
      </w:pPr>
      <w:r>
        <w:rPr>
          <w:lang w:bidi="es-ES" w:val="es-ES"/>
        </w:rPr>
        <w:t xml:space="preserve">Brenda Davis</w:t>
      </w:r>
    </w:p>
    <w:p xmlns:w="http://schemas.openxmlformats.org/wordprocessingml/2006/main" w14:paraId="5A1D39DD" w14:textId="77777777" w:rsidR="008D26FE" w:rsidRDefault="008D26FE" w:rsidP="00E652C7">
      <w:pPr>
        <w:pStyle w:val="NoSpacing"/>
        <w:rPr>
          <w:rFonts w:cs="Calibri"/>
        </w:rPr>
      </w:pPr>
      <w:r>
        <w:rPr>
          <w:lang w:bidi="es-ES" w:val="es-ES"/>
        </w:rPr>
        <w:t xml:space="preserve">Francisco</w:t>
      </w:r>
    </w:p>
    <w:p xmlns:w="http://schemas.openxmlformats.org/wordprocessingml/2006/main" w14:paraId="2E41A69B" w14:textId="7F704F5B" w:rsidR="008D26FE" w:rsidRDefault="008D26FE" w:rsidP="00E652C7">
      <w:pPr>
        <w:pStyle w:val="NoSpacing"/>
        <w:rPr>
          <w:rFonts w:cs="Calibri"/>
        </w:rPr>
      </w:pPr>
      <w:r>
        <w:rPr>
          <w:lang w:bidi="es-ES" w:val="es-ES"/>
        </w:rPr>
        <w:t xml:space="preserve">Gabriela, intérprete de español</w:t>
      </w:r>
    </w:p>
    <w:p xmlns:w="http://schemas.openxmlformats.org/wordprocessingml/2006/main" w14:paraId="5843C86F" w14:textId="77777777" w:rsidR="00E652C7" w:rsidRDefault="00E652C7" w:rsidP="00E652C7">
      <w:pPr>
        <w:pStyle w:val="NoSpacing"/>
        <w:rPr>
          <w:rFonts w:cs="Calibri"/>
        </w:rPr>
      </w:pPr>
    </w:p>
    <w:p xmlns:w="http://schemas.openxmlformats.org/wordprocessingml/2006/main" w14:paraId="27A1618D" w14:textId="34436E8D" w:rsidR="008D26FE" w:rsidRPr="008D26FE" w:rsidRDefault="008D26FE" w:rsidP="00E652C7">
      <w:pPr>
        <w:pStyle w:val="NoSpacing"/>
        <w:rPr>
          <w:rFonts w:cs="Calibri"/>
          <w:lang w:val="fr-FR"/>
        </w:rPr>
      </w:pPr>
      <w:r w:rsidRPr="008D26FE">
        <w:rPr>
          <w:lang w:bidi="es-ES" w:val="es-ES"/>
        </w:rPr>
        <w:t xml:space="preserve">Greyses, intérprete de lengua de señas estadounidense</w:t>
      </w:r>
    </w:p>
    <w:p xmlns:w="http://schemas.openxmlformats.org/wordprocessingml/2006/main" w14:paraId="75281E82" w14:textId="77777777" w:rsidR="008D26FE" w:rsidRPr="008D26FE" w:rsidRDefault="008D26FE" w:rsidP="00E652C7">
      <w:pPr>
        <w:pStyle w:val="NoSpacing"/>
        <w:rPr>
          <w:rFonts w:cs="Calibri"/>
          <w:lang w:val="fr-FR"/>
        </w:rPr>
      </w:pPr>
      <w:r w:rsidRPr="008D26FE">
        <w:rPr>
          <w:lang w:bidi="es-ES" w:val="es-ES"/>
        </w:rPr>
        <w:t xml:space="preserve">Iris Gomes</w:t>
      </w:r>
    </w:p>
    <w:p xmlns:w="http://schemas.openxmlformats.org/wordprocessingml/2006/main" w14:paraId="1F275B96" w14:textId="77777777" w:rsidR="008D26FE" w:rsidRPr="008D26FE" w:rsidRDefault="008D26FE" w:rsidP="00E652C7">
      <w:pPr>
        <w:pStyle w:val="NoSpacing"/>
        <w:rPr>
          <w:rFonts w:cs="Calibri"/>
          <w:lang w:val="fr-FR"/>
        </w:rPr>
      </w:pPr>
      <w:r w:rsidRPr="008D26FE">
        <w:rPr>
          <w:lang w:bidi="es-ES" w:val="es-ES"/>
        </w:rPr>
        <w:t xml:space="preserve">Lisa Matthews, exmiembro del DDC</w:t>
      </w:r>
    </w:p>
    <w:p xmlns:w="http://schemas.openxmlformats.org/wordprocessingml/2006/main" w14:paraId="43F154CC" w14:textId="38712E7E" w:rsidR="008D26FE" w:rsidRPr="008D26FE" w:rsidRDefault="008D26FE" w:rsidP="00E652C7">
      <w:pPr>
        <w:pStyle w:val="NoSpacing"/>
        <w:rPr>
          <w:rFonts w:cs="Calibri"/>
          <w:lang w:val="fr-FR"/>
        </w:rPr>
      </w:pPr>
      <w:r w:rsidRPr="008D26FE">
        <w:rPr>
          <w:lang w:bidi="es-ES" w:val="es-ES"/>
        </w:rPr>
        <w:t xml:space="preserve">Liz Rihani</w:t>
      </w:r>
    </w:p>
    <w:p xmlns:w="http://schemas.openxmlformats.org/wordprocessingml/2006/main" w14:paraId="1C4EDEA4" w14:textId="4AF8FC31" w:rsidR="008D26FE" w:rsidRPr="008D26FE" w:rsidRDefault="008D26FE" w:rsidP="00E652C7">
      <w:pPr>
        <w:pStyle w:val="NoSpacing"/>
        <w:rPr>
          <w:rFonts w:cs="Calibri"/>
          <w:lang w:val="fr-FR"/>
        </w:rPr>
      </w:pPr>
      <w:r w:rsidRPr="008D26FE">
        <w:rPr>
          <w:lang w:bidi="es-ES" w:val="es-ES"/>
        </w:rPr>
        <w:t xml:space="preserve">Luz, intérprete de lengua de señas estadounidense</w:t>
      </w:r>
    </w:p>
    <w:p xmlns:w="http://schemas.openxmlformats.org/wordprocessingml/2006/main" w14:paraId="18C00CD4" w14:textId="77777777" w:rsidR="008D26FE" w:rsidRPr="008D26FE" w:rsidRDefault="008D26FE" w:rsidP="00E652C7">
      <w:pPr>
        <w:pStyle w:val="NoSpacing"/>
        <w:rPr>
          <w:rFonts w:cs="Calibri"/>
          <w:lang w:val="fr-FR"/>
        </w:rPr>
      </w:pPr>
      <w:r w:rsidRPr="008D26FE">
        <w:rPr>
          <w:lang w:bidi="es-ES" w:val="es-ES"/>
        </w:rPr>
        <w:t xml:space="preserve">Marissa Ditkowsky</w:t>
      </w:r>
    </w:p>
    <w:p xmlns:w="http://schemas.openxmlformats.org/wordprocessingml/2006/main" w14:paraId="1AB8CCED" w14:textId="10C01305" w:rsidR="008D26FE" w:rsidRPr="008D26FE" w:rsidRDefault="008D26FE" w:rsidP="00E652C7">
      <w:pPr>
        <w:pStyle w:val="NoSpacing"/>
        <w:rPr>
          <w:rFonts w:cs="Calibri"/>
          <w:lang w:val="fr-FR"/>
        </w:rPr>
      </w:pPr>
      <w:r w:rsidRPr="008D26FE">
        <w:rPr>
          <w:lang w:bidi="es-ES" w:val="es-ES"/>
        </w:rPr>
        <w:t xml:space="preserve">Melissa, taquígrafa</w:t>
      </w:r>
    </w:p>
    <w:p xmlns:w="http://schemas.openxmlformats.org/wordprocessingml/2006/main" w14:paraId="3E9A6482" w14:textId="77777777" w:rsidR="008D26FE" w:rsidRDefault="008D26FE" w:rsidP="00E652C7">
      <w:pPr>
        <w:pStyle w:val="NoSpacing"/>
        <w:rPr>
          <w:rFonts w:cs="Calibri"/>
        </w:rPr>
      </w:pPr>
      <w:r>
        <w:rPr>
          <w:lang w:bidi="es-ES" w:val="es-ES"/>
        </w:rPr>
        <w:t xml:space="preserve">Renee Davis-Marcel</w:t>
      </w:r>
    </w:p>
    <w:p xmlns:w="http://schemas.openxmlformats.org/wordprocessingml/2006/main" w14:paraId="440EA2D9" w14:textId="77777777" w:rsidR="008D26FE" w:rsidRDefault="008D26FE" w:rsidP="00E652C7">
      <w:pPr>
        <w:pStyle w:val="NoSpacing"/>
        <w:rPr>
          <w:rFonts w:cs="Calibri"/>
        </w:rPr>
      </w:pPr>
      <w:r>
        <w:rPr>
          <w:lang w:bidi="es-ES" w:val="es-ES"/>
        </w:rPr>
        <w:t xml:space="preserve">Tania, intérprete de español</w:t>
      </w:r>
    </w:p>
    <w:p xmlns:w="http://schemas.openxmlformats.org/wordprocessingml/2006/main" w14:paraId="14AB011B" w14:textId="77777777" w:rsidR="00E652C7" w:rsidRDefault="00E652C7" w:rsidP="002A464D">
      <w:pPr>
        <w:spacing w:after="0"/>
        <w:rPr>
          <w:rFonts w:cs="Calibri"/>
        </w:rPr>
        <w:sectPr w:rsidR="00E652C7" w:rsidSect="00E652C7">
          <w:type w:val="continuous"/>
          <w:pgSz w:w="12240" w:h="15840"/>
          <w:pgMar w:top="1440" w:right="1440" w:bottom="1440" w:left="1440" w:header="720" w:footer="720" w:gutter="0"/>
          <w:cols w:num="2" w:space="720"/>
          <w:docGrid w:linePitch="360"/>
        </w:sectPr>
      </w:pPr>
    </w:p>
    <w:p xmlns:w="http://schemas.openxmlformats.org/wordprocessingml/2006/main" w14:paraId="5003834C" w14:textId="68F185E8" w:rsidR="006F76C1" w:rsidRPr="00F25CFF" w:rsidRDefault="005E7DAA" w:rsidP="002A464D">
      <w:pPr>
        <w:spacing w:after="0"/>
        <w:rPr>
          <w:rFonts w:cs="Calibri"/>
        </w:rPr>
      </w:pPr>
      <w:r>
        <w:rPr>
          <w:lang w:bidi="es-ES" w:val="es-ES"/>
        </w:rPr>
        <w:t xml:space="preserve"> </w:t>
      </w:r>
    </w:p>
    <w:tbl xmlns:w="http://schemas.openxmlformats.org/wordprocessingml/2006/main">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860"/>
      </w:tblGrid>
      <w:tr w:rsidR="002A464D" w:rsidRPr="00137ABE" w14:paraId="1CCF575C" w14:textId="77777777" w:rsidTr="00916148">
        <w:trPr>
          <w:trHeight w:val="419"/>
          <w:tblHeader/>
          <w:jc w:val="center"/>
        </w:trPr>
        <w:tc>
          <w:tcPr>
            <w:tcW w:w="2855" w:type="dxa"/>
            <w:shd w:val="clear" w:color="auto" w:fill="4472C4"/>
          </w:tcPr>
          <w:p w14:paraId="32CC646A" w14:textId="77777777" w:rsidR="002A464D" w:rsidRPr="00137ABE" w:rsidRDefault="002A464D" w:rsidP="00137ABE">
            <w:pPr>
              <w:spacing w:after="0"/>
              <w:rPr>
                <w:rFonts w:cs="Calibri"/>
                <w:b/>
                <w:bCs/>
                <w:color w:val="FFFFFF"/>
                <w:sz w:val="28"/>
                <w:szCs w:val="28"/>
                <w:lang w:val="es-ES"/>
              </w:rPr>
            </w:pPr>
            <w:r w:rsidRPr="00137ABE">
              <w:rPr>
                <w:b/>
                <w:color w:val="FFFFFF"/>
                <w:sz w:val="28"/>
                <w:lang w:bidi="es-ES" w:val="es-ES"/>
              </w:rPr>
              <w:t xml:space="preserve">Tema</w:t>
            </w:r>
          </w:p>
        </w:tc>
        <w:tc>
          <w:tcPr>
            <w:tcW w:w="6860" w:type="dxa"/>
            <w:shd w:val="clear" w:color="auto" w:fill="4472C4"/>
          </w:tcPr>
          <w:p w14:paraId="663510B8" w14:textId="77777777" w:rsidR="002A464D" w:rsidRPr="00137ABE" w:rsidRDefault="002A464D" w:rsidP="00137ABE">
            <w:pPr>
              <w:spacing w:after="0"/>
              <w:rPr>
                <w:rFonts w:cs="Calibri"/>
                <w:b/>
                <w:bCs/>
                <w:color w:val="FFFFFF"/>
                <w:sz w:val="28"/>
                <w:szCs w:val="28"/>
                <w:lang w:val="es-ES"/>
              </w:rPr>
            </w:pPr>
            <w:r w:rsidRPr="00137ABE">
              <w:rPr>
                <w:b/>
                <w:color w:val="FFFFFF"/>
                <w:sz w:val="28"/>
                <w:lang w:bidi="es-ES" w:val="es-ES"/>
              </w:rPr>
              <w:t xml:space="preserve">Acta</w:t>
            </w:r>
          </w:p>
        </w:tc>
      </w:tr>
      <w:tr w:rsidR="002A464D" w:rsidRPr="00137ABE" w14:paraId="1BFEAB35" w14:textId="77777777" w:rsidTr="00916148">
        <w:trPr>
          <w:trHeight w:val="440"/>
          <w:jc w:val="center"/>
        </w:trPr>
        <w:tc>
          <w:tcPr>
            <w:tcW w:w="2855" w:type="dxa"/>
            <w:shd w:val="clear" w:color="auto" w:fill="FFFFFF"/>
          </w:tcPr>
          <w:p w14:paraId="59572934" w14:textId="77777777" w:rsidR="002A464D" w:rsidRPr="00137ABE" w:rsidRDefault="002A464D" w:rsidP="00137ABE">
            <w:pPr>
              <w:spacing w:after="0"/>
              <w:rPr>
                <w:rFonts w:cs="Calibri"/>
                <w:b/>
                <w:bCs/>
              </w:rPr>
            </w:pPr>
            <w:r w:rsidRPr="00137ABE">
              <w:rPr>
                <w:b/>
                <w:lang w:bidi="es-ES" w:val="es-ES"/>
              </w:rPr>
              <w:t xml:space="preserve">Bienvenida y apertura</w:t>
            </w:r>
          </w:p>
        </w:tc>
        <w:tc>
          <w:tcPr>
            <w:tcW w:w="6860" w:type="dxa"/>
            <w:shd w:val="clear" w:color="auto" w:fill="auto"/>
          </w:tcPr>
          <w:p w14:paraId="7FD4A659" w14:textId="5516B197" w:rsidR="002A464D" w:rsidRPr="00137ABE" w:rsidRDefault="004A7B54" w:rsidP="00137ABE">
            <w:pPr>
              <w:spacing w:after="0"/>
              <w:rPr>
                <w:rFonts w:cs="Calibri"/>
              </w:rPr>
            </w:pPr>
            <w:r>
              <w:rPr>
                <w:lang w:bidi="es-ES" w:val="es-ES"/>
              </w:rPr>
              <w:t xml:space="preserve">Anjie Shelby declara abierta la sesión a las 3:07 p.m.</w:t>
            </w:r>
          </w:p>
        </w:tc>
      </w:tr>
      <w:tr w:rsidR="002A464D" w:rsidRPr="00137ABE" w14:paraId="01245C54" w14:textId="77777777" w:rsidTr="00916148">
        <w:trPr>
          <w:trHeight w:val="737"/>
          <w:jc w:val="center"/>
        </w:trPr>
        <w:tc>
          <w:tcPr>
            <w:tcW w:w="2855" w:type="dxa"/>
            <w:shd w:val="clear" w:color="auto" w:fill="FFFFFF"/>
          </w:tcPr>
          <w:p w14:paraId="13FAC1EF" w14:textId="77777777" w:rsidR="002A464D" w:rsidRPr="00137ABE" w:rsidRDefault="003E108F" w:rsidP="00400F0F">
            <w:pPr>
              <w:spacing w:after="0"/>
              <w:rPr>
                <w:rFonts w:cs="Calibri"/>
                <w:b/>
                <w:bCs/>
              </w:rPr>
            </w:pPr>
            <w:r w:rsidRPr="00400F0F">
              <w:rPr>
                <w:b/>
                <w:lang w:bidi="es-ES" w:val="es-ES"/>
              </w:rPr>
              <w:t xml:space="preserve">Explicación de la plataforma virtual y la accesibilidad</w:t>
            </w:r>
          </w:p>
        </w:tc>
        <w:tc>
          <w:tcPr>
            <w:tcW w:w="6860" w:type="dxa"/>
            <w:shd w:val="clear" w:color="auto" w:fill="auto"/>
          </w:tcPr>
          <w:p w14:paraId="15EEB1B6" w14:textId="77777777" w:rsidR="002A464D" w:rsidRPr="00137ABE" w:rsidRDefault="00A1465B" w:rsidP="00137ABE">
            <w:pPr>
              <w:spacing w:after="0"/>
              <w:rPr>
                <w:rFonts w:cs="Calibri"/>
              </w:rPr>
            </w:pPr>
            <w:r w:rsidRPr="00137ABE">
              <w:rPr>
                <w:lang w:bidi="es-ES" w:val="es-ES"/>
              </w:rPr>
              <w:t xml:space="preserve">Alison Whyte explicó brevemente las herramientas de interpretación, transcripción y otras herramientas de accesibilidad disponibles a través de la plataforma Zoom para la reunión.</w:t>
            </w:r>
          </w:p>
        </w:tc>
      </w:tr>
      <w:tr w:rsidR="002A464D" w:rsidRPr="00137ABE" w14:paraId="0A4A9DC2" w14:textId="77777777" w:rsidTr="00916148">
        <w:trPr>
          <w:trHeight w:val="665"/>
          <w:jc w:val="center"/>
        </w:trPr>
        <w:tc>
          <w:tcPr>
            <w:tcW w:w="2855" w:type="dxa"/>
            <w:shd w:val="clear" w:color="auto" w:fill="FFFFFF"/>
          </w:tcPr>
          <w:p w14:paraId="6AF6A162" w14:textId="77777777" w:rsidR="003E108F" w:rsidRPr="00400F0F" w:rsidRDefault="003E108F" w:rsidP="00137ABE">
            <w:pPr>
              <w:spacing w:after="0" w:line="240" w:lineRule="auto"/>
              <w:rPr>
                <w:b/>
                <w:bCs/>
              </w:rPr>
            </w:pPr>
            <w:r w:rsidRPr="00400F0F">
              <w:rPr>
                <w:b/>
                <w:lang w:bidi="es-ES" w:val="es-ES"/>
              </w:rPr>
              <w:t xml:space="preserve">Presentación de los miembros y el personal del Consejo de Discapacidades del Desarrollo (DDC)</w:t>
            </w:r>
          </w:p>
          <w:p w14:paraId="129A2684" w14:textId="77777777" w:rsidR="002A464D" w:rsidRPr="00137ABE" w:rsidRDefault="002A464D" w:rsidP="00137ABE">
            <w:pPr>
              <w:spacing w:after="0"/>
              <w:rPr>
                <w:rFonts w:cs="Calibri"/>
                <w:b/>
                <w:bCs/>
              </w:rPr>
            </w:pPr>
          </w:p>
        </w:tc>
        <w:tc>
          <w:tcPr>
            <w:tcW w:w="6860" w:type="dxa"/>
            <w:shd w:val="clear" w:color="auto" w:fill="auto"/>
          </w:tcPr>
          <w:p w14:paraId="3EC442FC" w14:textId="77777777" w:rsidR="00E36503" w:rsidRPr="00137ABE" w:rsidRDefault="00400F0F" w:rsidP="00AD0D51">
            <w:pPr>
              <w:spacing w:after="0"/>
              <w:rPr>
                <w:rFonts w:cs="Calibri"/>
              </w:rPr>
            </w:pPr>
            <w:r>
              <w:rPr>
                <w:lang w:bidi="es-ES" w:val="es-ES"/>
              </w:rPr>
              <w:t xml:space="preserve">Anjie Shelby se presentó e invitó a los miembros del Consejo de DD y al personal a presentarse. </w:t>
            </w:r>
          </w:p>
        </w:tc>
      </w:tr>
      <w:tr w:rsidR="002A464D" w:rsidRPr="00137ABE" w14:paraId="236FFDB4" w14:textId="77777777" w:rsidTr="00916148">
        <w:trPr>
          <w:trHeight w:val="419"/>
          <w:jc w:val="center"/>
        </w:trPr>
        <w:tc>
          <w:tcPr>
            <w:tcW w:w="2855" w:type="dxa"/>
            <w:shd w:val="clear" w:color="auto" w:fill="FFFFFF"/>
          </w:tcPr>
          <w:p w14:paraId="6B92D7A4" w14:textId="77777777" w:rsidR="002A464D" w:rsidRPr="00137ABE" w:rsidRDefault="00685C8B" w:rsidP="00137ABE">
            <w:pPr>
              <w:spacing w:after="0"/>
              <w:rPr>
                <w:rFonts w:cs="Calibri"/>
                <w:b/>
                <w:bCs/>
              </w:rPr>
            </w:pPr>
            <w:r w:rsidRPr="00137ABE">
              <w:rPr>
                <w:b/>
                <w:lang w:bidi="es-ES" w:val="es-ES"/>
              </w:rPr>
              <w:t xml:space="preserve">Votos de la orden del día del Consejo</w:t>
            </w:r>
          </w:p>
          <w:p w14:paraId="7B67A94F" w14:textId="77777777" w:rsidR="006F76C1" w:rsidRPr="00F41145" w:rsidRDefault="00F41145" w:rsidP="002F2B47">
            <w:pPr>
              <w:numPr>
                <w:ilvl w:val="0"/>
                <w:numId w:val="3"/>
              </w:numPr>
              <w:spacing w:after="0"/>
              <w:rPr>
                <w:rFonts w:cs="Calibri"/>
              </w:rPr>
            </w:pPr>
            <w:r w:rsidRPr="00F41145">
              <w:rPr>
                <w:lang w:bidi="es-ES" w:val="es-ES"/>
              </w:rPr>
              <w:t xml:space="preserve">Acta del 16 de diciembre de 2021</w:t>
            </w:r>
          </w:p>
        </w:tc>
        <w:tc>
          <w:tcPr>
            <w:tcW w:w="6860" w:type="dxa"/>
            <w:shd w:val="clear" w:color="auto" w:fill="auto"/>
          </w:tcPr>
          <w:p w14:paraId="52D729EB" w14:textId="2A2354ED" w:rsidR="00244892" w:rsidRPr="00137ABE" w:rsidRDefault="00F4041C" w:rsidP="00137ABE">
            <w:pPr>
              <w:spacing w:after="0"/>
              <w:rPr>
                <w:rFonts w:cs="Calibri"/>
              </w:rPr>
            </w:pPr>
            <w:r>
              <w:rPr>
                <w:lang w:bidi="es-ES" w:val="es-ES"/>
              </w:rPr>
              <w:t xml:space="preserve">Ricardo Thornton hizo propuso la aprobación del acta del 16 de diciembre de 2021. Yetta Myrick aprobó la moción. Todos votaron a favor. Se aprobó el acta del 16 de diciembre de 2021.</w:t>
            </w:r>
          </w:p>
        </w:tc>
      </w:tr>
      <w:tr w:rsidR="00506F9B" w:rsidRPr="00137ABE" w14:paraId="57E79414" w14:textId="77777777" w:rsidTr="00916148">
        <w:trPr>
          <w:trHeight w:val="1619"/>
          <w:jc w:val="center"/>
        </w:trPr>
        <w:tc>
          <w:tcPr>
            <w:tcW w:w="2855" w:type="dxa"/>
            <w:shd w:val="clear" w:color="auto" w:fill="FFFFFF"/>
          </w:tcPr>
          <w:p w14:paraId="16A9AD93" w14:textId="77777777" w:rsidR="00506F9B" w:rsidRPr="00137ABE" w:rsidRDefault="00506F9B" w:rsidP="00062296">
            <w:pPr>
              <w:spacing w:after="0"/>
              <w:rPr>
                <w:rFonts w:cs="Calibri"/>
                <w:b/>
                <w:bCs/>
              </w:rPr>
            </w:pPr>
            <w:r w:rsidRPr="00137ABE">
              <w:rPr>
                <w:b/>
                <w:lang w:bidi="es-ES" w:val="es-ES"/>
              </w:rPr>
              <w:t xml:space="preserve">Observaciones de la presidenta</w:t>
            </w:r>
          </w:p>
          <w:p w14:paraId="0674AFE8" w14:textId="77777777" w:rsidR="00506F9B" w:rsidRPr="00F41145" w:rsidRDefault="00506F9B" w:rsidP="00062296">
            <w:pPr>
              <w:pStyle w:val="ListParagraph"/>
              <w:numPr>
                <w:ilvl w:val="0"/>
                <w:numId w:val="1"/>
              </w:numPr>
              <w:spacing w:after="0" w:line="240" w:lineRule="auto"/>
            </w:pPr>
            <w:r w:rsidRPr="00F41145">
              <w:rPr>
                <w:lang w:bidi="es-ES" w:val="es-ES"/>
              </w:rPr>
              <w:t xml:space="preserve">¡Bienvenidos, nuevos miembros!</w:t>
            </w:r>
          </w:p>
          <w:p w14:paraId="458D000B" w14:textId="77777777" w:rsidR="00506F9B" w:rsidRPr="00F41145" w:rsidRDefault="00506F9B" w:rsidP="00062296">
            <w:pPr>
              <w:pStyle w:val="ListParagraph"/>
              <w:numPr>
                <w:ilvl w:val="0"/>
                <w:numId w:val="1"/>
              </w:numPr>
              <w:spacing w:after="0" w:line="240" w:lineRule="auto"/>
            </w:pPr>
            <w:r w:rsidRPr="00F41145">
              <w:rPr>
                <w:lang w:bidi="es-ES" w:val="es-ES"/>
              </w:rPr>
              <w:t xml:space="preserve">Actualización sobre COVID-19</w:t>
            </w:r>
          </w:p>
          <w:p w14:paraId="4D4778A4" w14:textId="77777777" w:rsidR="00506F9B" w:rsidRPr="00F41145" w:rsidRDefault="00506F9B" w:rsidP="00062296">
            <w:pPr>
              <w:pStyle w:val="ListParagraph"/>
              <w:numPr>
                <w:ilvl w:val="0"/>
                <w:numId w:val="1"/>
              </w:numPr>
              <w:spacing w:after="0" w:line="240" w:lineRule="auto"/>
            </w:pPr>
            <w:r w:rsidRPr="00F41145">
              <w:rPr>
                <w:lang w:bidi="es-ES" w:val="es-ES"/>
              </w:rPr>
              <w:t xml:space="preserve">Panorama general de la Comisión sobre Personas con Discapacidades</w:t>
            </w:r>
          </w:p>
          <w:p w14:paraId="49EC12D4" w14:textId="77777777" w:rsidR="00506F9B" w:rsidRPr="00F41145" w:rsidRDefault="00506F9B" w:rsidP="00062296">
            <w:pPr>
              <w:pStyle w:val="ListParagraph"/>
              <w:numPr>
                <w:ilvl w:val="0"/>
                <w:numId w:val="1"/>
              </w:numPr>
              <w:spacing w:after="0" w:line="240" w:lineRule="auto"/>
            </w:pPr>
            <w:r w:rsidRPr="00F41145">
              <w:rPr>
                <w:lang w:bidi="es-ES" w:val="es-ES"/>
              </w:rPr>
              <w:t xml:space="preserve">Audiencias de supervisión del desempeño del AF2021 y el AF2022 hasta la fecha </w:t>
            </w:r>
          </w:p>
          <w:p w14:paraId="009B3466" w14:textId="77777777" w:rsidR="00506F9B" w:rsidRPr="00137ABE" w:rsidRDefault="00506F9B" w:rsidP="00062296">
            <w:pPr>
              <w:numPr>
                <w:ilvl w:val="0"/>
                <w:numId w:val="1"/>
              </w:numPr>
              <w:spacing w:after="0"/>
              <w:rPr>
                <w:rFonts w:cs="Calibri"/>
                <w:b/>
                <w:bCs/>
              </w:rPr>
            </w:pPr>
            <w:r w:rsidRPr="00F41145">
              <w:rPr>
                <w:lang w:bidi="es-ES" w:val="es-ES"/>
              </w:rPr>
              <w:t xml:space="preserve">B24-0268, </w:t>
            </w:r>
            <w:r w:rsidRPr="00F41145">
              <w:rPr>
                <w:i/>
                <w:lang w:bidi="es-ES" w:val="es-ES"/>
              </w:rPr>
              <w:t xml:space="preserve">Ley de Enmienda de la Reforma de Elegibilidad de Discapacidades del Desarrollo (DD) de 2021</w:t>
            </w:r>
          </w:p>
        </w:tc>
        <w:tc>
          <w:tcPr>
            <w:tcW w:w="6860" w:type="dxa"/>
            <w:shd w:val="clear" w:color="auto" w:fill="auto"/>
          </w:tcPr>
          <w:p w14:paraId="5D35D750" w14:textId="77777777" w:rsidR="00506F9B" w:rsidRDefault="00506F9B" w:rsidP="00062296">
            <w:pPr>
              <w:spacing w:after="0"/>
              <w:rPr>
                <w:rFonts w:cs="Calibri"/>
              </w:rPr>
            </w:pPr>
            <w:r>
              <w:rPr>
                <w:lang w:bidi="es-ES" w:val="es-ES"/>
              </w:rPr>
              <w:t xml:space="preserve">Anjie Shelby comentó lo siguiente:</w:t>
            </w:r>
          </w:p>
          <w:p w14:paraId="759202FC" w14:textId="77777777" w:rsidR="00506F9B" w:rsidRDefault="00506F9B" w:rsidP="00062296">
            <w:pPr>
              <w:pStyle w:val="ListParagraph"/>
              <w:numPr>
                <w:ilvl w:val="0"/>
                <w:numId w:val="21"/>
              </w:numPr>
              <w:spacing w:after="0"/>
              <w:rPr>
                <w:rFonts w:cs="Calibri"/>
              </w:rPr>
            </w:pPr>
            <w:r>
              <w:rPr>
                <w:lang w:bidi="es-ES" w:val="es-ES"/>
              </w:rPr>
              <w:t xml:space="preserve">Tenemos muchos nuevos miembros del Consejo y la Sra. Shelby los reconoció y les dio la bienvenida a su primera reunión pública.</w:t>
            </w:r>
          </w:p>
          <w:p w14:paraId="7D896A90" w14:textId="77777777" w:rsidR="00506F9B" w:rsidRDefault="00506F9B" w:rsidP="00062296">
            <w:pPr>
              <w:pStyle w:val="ListParagraph"/>
              <w:numPr>
                <w:ilvl w:val="0"/>
                <w:numId w:val="21"/>
              </w:numPr>
              <w:spacing w:after="0"/>
              <w:rPr>
                <w:rFonts w:cs="Calibri"/>
              </w:rPr>
            </w:pPr>
            <w:r>
              <w:rPr>
                <w:lang w:bidi="es-ES" w:val="es-ES"/>
              </w:rPr>
              <w:t xml:space="preserve">El COVID-19 sigue existiendo y, aunque los casos no son terribles en este momento, las personas aún deben tomar precauciones.</w:t>
            </w:r>
          </w:p>
          <w:p w14:paraId="1BCA219B" w14:textId="77777777" w:rsidR="00506F9B" w:rsidRDefault="00506F9B" w:rsidP="00062296">
            <w:pPr>
              <w:pStyle w:val="ListParagraph"/>
              <w:numPr>
                <w:ilvl w:val="0"/>
                <w:numId w:val="21"/>
              </w:numPr>
              <w:spacing w:after="0"/>
              <w:rPr>
                <w:rFonts w:cs="Calibri"/>
              </w:rPr>
            </w:pPr>
            <w:r>
              <w:rPr>
                <w:lang w:bidi="es-ES" w:val="es-ES"/>
              </w:rPr>
              <w:t xml:space="preserve">La Sra. Shelby es miembro auxiliar de la Comisión sobre Personas con Discapacidades y compartió con el Consejo de DD que hay muchas prioridades y oportunidades de colaboración que se superponen.</w:t>
            </w:r>
          </w:p>
          <w:p w14:paraId="34780490" w14:textId="77777777" w:rsidR="00506F9B" w:rsidRDefault="00506F9B" w:rsidP="00062296">
            <w:pPr>
              <w:pStyle w:val="ListParagraph"/>
              <w:numPr>
                <w:ilvl w:val="0"/>
                <w:numId w:val="21"/>
              </w:numPr>
              <w:spacing w:after="0"/>
              <w:rPr>
                <w:rFonts w:cs="Calibri"/>
              </w:rPr>
            </w:pPr>
            <w:r>
              <w:rPr>
                <w:lang w:bidi="es-ES" w:val="es-ES"/>
              </w:rPr>
              <w:t xml:space="preserve">El DDC testificó en las siguientes audiencias: Audiencias de supervisión del desempeño para el AF2021 y el AF2022 hasta la fecha para el Departamento de Servicios para Personas con Discapacidades (DDS), DC Health y el Departamento de Financiación para los Servicios de la Salud (DHCF). Próximamente se celebrarán audiencias sobre el presupuesto para DDS, DC Human Resources, DHCF y DC Health.</w:t>
            </w:r>
          </w:p>
          <w:p w14:paraId="7B53C633" w14:textId="77777777" w:rsidR="00506F9B" w:rsidRPr="00137ABE" w:rsidRDefault="00506F9B" w:rsidP="00062296">
            <w:pPr>
              <w:pStyle w:val="ListParagraph"/>
              <w:numPr>
                <w:ilvl w:val="0"/>
                <w:numId w:val="21"/>
              </w:numPr>
              <w:spacing w:after="0"/>
              <w:rPr>
                <w:rFonts w:cs="Calibri"/>
              </w:rPr>
            </w:pPr>
            <w:r>
              <w:rPr>
                <w:lang w:bidi="es-ES" w:val="es-ES"/>
              </w:rPr>
              <w:t xml:space="preserve">Se explicó brevemente la aprobación de la Ley de Enmienda de la Reforma de Elegibilidad de DD B24-0268 de 2021, que se trasladará al escritorio de la alcaldesa y luego al Congreso antes de que pueda convertirse en ley.</w:t>
            </w:r>
          </w:p>
        </w:tc>
      </w:tr>
      <w:tr w:rsidR="00506F9B" w:rsidRPr="00137ABE" w14:paraId="146E58F6" w14:textId="77777777" w:rsidTr="00916148">
        <w:trPr>
          <w:trHeight w:val="1541"/>
          <w:jc w:val="center"/>
        </w:trPr>
        <w:tc>
          <w:tcPr>
            <w:tcW w:w="2855" w:type="dxa"/>
            <w:shd w:val="clear" w:color="auto" w:fill="FFFFFF"/>
          </w:tcPr>
          <w:p w14:paraId="346A4857" w14:textId="77777777" w:rsidR="00506F9B" w:rsidRPr="00F41145" w:rsidRDefault="00506F9B" w:rsidP="00062296">
            <w:pPr>
              <w:spacing w:after="0"/>
              <w:rPr>
                <w:b/>
                <w:bCs/>
              </w:rPr>
            </w:pPr>
            <w:r w:rsidRPr="00F41145">
              <w:rPr>
                <w:b/>
                <w:lang w:bidi="es-ES" w:val="es-ES"/>
              </w:rPr>
              <w:t xml:space="preserve">Actualizaciones del Comité del Plan Estatal</w:t>
            </w:r>
          </w:p>
          <w:p w14:paraId="6C66091F" w14:textId="77777777" w:rsidR="00506F9B" w:rsidRPr="00F41145" w:rsidRDefault="00506F9B" w:rsidP="00062296">
            <w:pPr>
              <w:pStyle w:val="ListParagraph"/>
              <w:numPr>
                <w:ilvl w:val="0"/>
                <w:numId w:val="7"/>
              </w:numPr>
              <w:spacing w:after="0" w:line="240" w:lineRule="auto"/>
            </w:pPr>
            <w:r w:rsidRPr="00F41145">
              <w:rPr>
                <w:lang w:bidi="es-ES" w:val="es-ES"/>
              </w:rPr>
              <w:t xml:space="preserve">Progreso del Plan Estatal del AF2022-2026</w:t>
            </w:r>
          </w:p>
          <w:p w14:paraId="2178CA19" w14:textId="77777777" w:rsidR="00506F9B" w:rsidRPr="00F41145" w:rsidRDefault="00506F9B" w:rsidP="00062296">
            <w:pPr>
              <w:pStyle w:val="ListParagraph"/>
              <w:numPr>
                <w:ilvl w:val="0"/>
                <w:numId w:val="7"/>
              </w:numPr>
              <w:spacing w:after="0" w:line="240" w:lineRule="auto"/>
            </w:pPr>
            <w:r w:rsidRPr="00F41145">
              <w:rPr>
                <w:lang w:bidi="es-ES" w:val="es-ES"/>
              </w:rPr>
              <w:t xml:space="preserve">Iniciativa Employment First (empleo primero)</w:t>
            </w:r>
          </w:p>
          <w:p w14:paraId="31EDE0D9" w14:textId="77777777" w:rsidR="00506F9B" w:rsidRPr="00137ABE" w:rsidRDefault="00506F9B" w:rsidP="00062296">
            <w:pPr>
              <w:numPr>
                <w:ilvl w:val="0"/>
                <w:numId w:val="7"/>
              </w:numPr>
              <w:spacing w:after="0"/>
              <w:rPr>
                <w:rFonts w:cs="Calibri"/>
                <w:b/>
                <w:bCs/>
              </w:rPr>
            </w:pPr>
            <w:r w:rsidRPr="00F41145">
              <w:rPr>
                <w:lang w:bidi="es-ES" w:val="es-ES"/>
              </w:rPr>
              <w:t xml:space="preserve">Actualizaciones del Mes de Concientización sobre las Discapacidades del Desarrollo (DDAM)</w:t>
            </w:r>
          </w:p>
        </w:tc>
        <w:tc>
          <w:tcPr>
            <w:tcW w:w="6860" w:type="dxa"/>
            <w:shd w:val="clear" w:color="auto" w:fill="auto"/>
          </w:tcPr>
          <w:p w14:paraId="0DD7AE6A" w14:textId="77777777" w:rsidR="00506F9B" w:rsidRDefault="00506F9B" w:rsidP="00062296">
            <w:pPr>
              <w:spacing w:after="0"/>
              <w:rPr>
                <w:rFonts w:cs="Calibri"/>
              </w:rPr>
            </w:pPr>
            <w:r>
              <w:rPr>
                <w:lang w:bidi="es-ES" w:val="es-ES"/>
              </w:rPr>
              <w:t xml:space="preserve">Jane Brown habló sobre las metas del Plan Estatal de este año. La Sra. Brown expuso las formas en que los miembros del Consejo pueden participar en las actividades del Plan Estatal de este año:</w:t>
            </w:r>
          </w:p>
          <w:p w14:paraId="264ADA39" w14:textId="77777777" w:rsidR="00506F9B" w:rsidRDefault="00506F9B" w:rsidP="00062296">
            <w:pPr>
              <w:numPr>
                <w:ilvl w:val="0"/>
                <w:numId w:val="8"/>
              </w:numPr>
              <w:spacing w:after="0"/>
              <w:ind w:left="720"/>
              <w:rPr>
                <w:rFonts w:cs="Calibri"/>
              </w:rPr>
            </w:pPr>
            <w:r>
              <w:rPr>
                <w:lang w:bidi="es-ES" w:val="es-ES"/>
              </w:rPr>
              <w:t xml:space="preserve">Destacó las actividades recientes y futuras relacionadas con Employment First, DDAM y el Mes de Aceptación del Autismo.</w:t>
            </w:r>
          </w:p>
          <w:p w14:paraId="20A27BA6" w14:textId="77777777" w:rsidR="00506F9B" w:rsidRPr="00137ABE" w:rsidRDefault="00506F9B" w:rsidP="00062296">
            <w:pPr>
              <w:numPr>
                <w:ilvl w:val="0"/>
                <w:numId w:val="8"/>
              </w:numPr>
              <w:spacing w:after="0"/>
              <w:ind w:left="720"/>
              <w:rPr>
                <w:rFonts w:cs="Calibri"/>
              </w:rPr>
            </w:pPr>
            <w:r>
              <w:rPr>
                <w:lang w:bidi="es-ES" w:val="es-ES"/>
              </w:rPr>
              <w:t xml:space="preserve">La próxima reunión pública trimestral es el jueves, 2 de junio de 2022 de 3 a 5 p.m.</w:t>
            </w:r>
          </w:p>
        </w:tc>
      </w:tr>
      <w:tr w:rsidR="00506F9B" w:rsidRPr="00137ABE" w14:paraId="775ECEDF" w14:textId="77777777" w:rsidTr="00916148">
        <w:trPr>
          <w:trHeight w:val="1541"/>
          <w:jc w:val="center"/>
        </w:trPr>
        <w:tc>
          <w:tcPr>
            <w:tcW w:w="2855" w:type="dxa"/>
            <w:shd w:val="clear" w:color="auto" w:fill="FFFFFF"/>
          </w:tcPr>
          <w:p w14:paraId="12581D0F" w14:textId="77777777" w:rsidR="00506F9B" w:rsidRPr="00F41145" w:rsidRDefault="00506F9B" w:rsidP="00062296">
            <w:pPr>
              <w:spacing w:after="0"/>
              <w:rPr>
                <w:b/>
                <w:bCs/>
              </w:rPr>
            </w:pPr>
            <w:r w:rsidRPr="00F41145">
              <w:rPr>
                <w:b/>
                <w:lang w:bidi="es-ES" w:val="es-ES"/>
              </w:rPr>
              <w:t xml:space="preserve">Actualizaciones del Comité de Defensa y Políticas Públicas</w:t>
            </w:r>
          </w:p>
          <w:p w14:paraId="595F70AF" w14:textId="77777777" w:rsidR="00506F9B" w:rsidRPr="00B667D3" w:rsidRDefault="00506F9B" w:rsidP="00062296">
            <w:pPr>
              <w:pStyle w:val="ListParagraph"/>
              <w:numPr>
                <w:ilvl w:val="0"/>
                <w:numId w:val="2"/>
              </w:numPr>
              <w:spacing w:after="0" w:line="240" w:lineRule="auto"/>
              <w:rPr>
                <w:b/>
                <w:bCs/>
              </w:rPr>
            </w:pPr>
            <w:r>
              <w:rPr>
                <w:lang w:bidi="es-ES" w:val="es-ES"/>
              </w:rPr>
              <w:t xml:space="preserve">Audiencias presupuestarias del AF2023</w:t>
            </w:r>
          </w:p>
          <w:p w14:paraId="3D72D82B" w14:textId="77777777" w:rsidR="00506F9B" w:rsidRPr="000E45C7" w:rsidRDefault="00506F9B" w:rsidP="00062296">
            <w:pPr>
              <w:pStyle w:val="ListParagraph"/>
              <w:numPr>
                <w:ilvl w:val="0"/>
                <w:numId w:val="2"/>
              </w:numPr>
              <w:spacing w:after="0" w:line="240" w:lineRule="auto"/>
              <w:rPr>
                <w:b/>
                <w:bCs/>
              </w:rPr>
            </w:pPr>
            <w:r>
              <w:rPr>
                <w:lang w:bidi="es-ES" w:val="es-ES"/>
              </w:rPr>
              <w:t xml:space="preserve">Informes de situación – Elegibilidad de DD</w:t>
            </w:r>
          </w:p>
          <w:p w14:paraId="79DBC75A" w14:textId="77777777" w:rsidR="00506F9B" w:rsidRPr="00137ABE" w:rsidRDefault="00506F9B" w:rsidP="00062296">
            <w:pPr>
              <w:numPr>
                <w:ilvl w:val="0"/>
                <w:numId w:val="2"/>
              </w:numPr>
              <w:spacing w:after="0"/>
              <w:rPr>
                <w:rFonts w:cs="Calibri"/>
                <w:b/>
                <w:bCs/>
              </w:rPr>
            </w:pPr>
            <w:r>
              <w:rPr>
                <w:lang w:bidi="es-ES" w:val="es-ES"/>
              </w:rPr>
              <w:t xml:space="preserve">Incentivo para la vacuna y el refuerzo</w:t>
            </w:r>
          </w:p>
        </w:tc>
        <w:tc>
          <w:tcPr>
            <w:tcW w:w="6860" w:type="dxa"/>
            <w:shd w:val="clear" w:color="auto" w:fill="auto"/>
          </w:tcPr>
          <w:p w14:paraId="7F7BD0D0" w14:textId="77777777" w:rsidR="00506F9B" w:rsidRDefault="00506F9B" w:rsidP="00062296">
            <w:pPr>
              <w:pStyle w:val="ListParagraph"/>
              <w:numPr>
                <w:ilvl w:val="0"/>
                <w:numId w:val="22"/>
              </w:numPr>
              <w:spacing w:after="0"/>
              <w:rPr>
                <w:rFonts w:cs="Calibri"/>
              </w:rPr>
            </w:pPr>
            <w:r w:rsidRPr="00A357F9">
              <w:rPr>
                <w:lang w:bidi="es-ES" w:val="es-ES"/>
              </w:rPr>
              <w:t xml:space="preserve">Carol Grigsby compartió los informes de situación para la elegibilidad de DD. La Sra. Grigsby compartió que el Comité de Defensa y Políticas Públicas había revisado y aprobado este informe y lo proponían para su aprobación por todo el Consejo. Ricardo Thornton hizo propuso la aprobación del informe de situación de elegibilidad de DD. Jane Brown apoyó la moción. Todos votaron a favor. Se aprobaron los informes de situación sobre la elegibilidad de DD.</w:t>
            </w:r>
          </w:p>
          <w:p w14:paraId="4C06A4FC" w14:textId="77777777" w:rsidR="00506F9B" w:rsidRDefault="00506F9B" w:rsidP="00062296">
            <w:pPr>
              <w:pStyle w:val="ListParagraph"/>
              <w:numPr>
                <w:ilvl w:val="0"/>
                <w:numId w:val="22"/>
              </w:numPr>
              <w:spacing w:after="0"/>
              <w:rPr>
                <w:rFonts w:cs="Calibri"/>
              </w:rPr>
            </w:pPr>
            <w:r w:rsidRPr="008F3EEC">
              <w:rPr>
                <w:lang w:bidi="es-ES" w:val="es-ES"/>
              </w:rPr>
              <w:t xml:space="preserve">El Sr. Thornton habló de las audiencias presupuestarias del 22 de marzo para DDS y otras fechas para DC Health y DCHR. Anjie compartió que testificaría en nombre del DDC para la audiencia presupuestaria de DDS.</w:t>
            </w:r>
          </w:p>
          <w:p w14:paraId="35F44744" w14:textId="77777777" w:rsidR="00506F9B" w:rsidRPr="00137ABE" w:rsidRDefault="00506F9B" w:rsidP="00062296">
            <w:pPr>
              <w:pStyle w:val="ListParagraph"/>
              <w:numPr>
                <w:ilvl w:val="0"/>
                <w:numId w:val="22"/>
              </w:numPr>
              <w:spacing w:after="0"/>
              <w:rPr>
                <w:rFonts w:cs="Calibri"/>
              </w:rPr>
            </w:pPr>
            <w:r>
              <w:rPr>
                <w:lang w:bidi="es-ES" w:val="es-ES"/>
              </w:rPr>
              <w:t xml:space="preserve">Andy Reese mencionó en el Foro de la Comunidad y Proveedores de DDS, el 18 de marzo, que se presentaría más información sobre la audiencia presupuestaria.</w:t>
            </w:r>
          </w:p>
        </w:tc>
      </w:tr>
      <w:tr w:rsidR="00506F9B" w:rsidRPr="00137ABE" w14:paraId="0C1D23F3" w14:textId="77777777" w:rsidTr="00916148">
        <w:trPr>
          <w:trHeight w:val="440"/>
          <w:jc w:val="center"/>
        </w:trPr>
        <w:tc>
          <w:tcPr>
            <w:tcW w:w="2855" w:type="dxa"/>
            <w:shd w:val="clear" w:color="auto" w:fill="FFFFFF"/>
          </w:tcPr>
          <w:p w14:paraId="394B4F61" w14:textId="77777777" w:rsidR="00506F9B" w:rsidRPr="00F41145" w:rsidRDefault="00506F9B" w:rsidP="00062296">
            <w:pPr>
              <w:spacing w:after="0"/>
              <w:rPr>
                <w:rFonts w:cs="Calibri"/>
                <w:b/>
                <w:bCs/>
              </w:rPr>
            </w:pPr>
            <w:r w:rsidRPr="00F41145">
              <w:rPr>
                <w:b/>
                <w:lang w:bidi="es-ES" w:val="es-ES"/>
              </w:rPr>
              <w:t xml:space="preserve">Comentarios y preguntas del público</w:t>
            </w:r>
          </w:p>
        </w:tc>
        <w:tc>
          <w:tcPr>
            <w:tcW w:w="6860" w:type="dxa"/>
            <w:shd w:val="clear" w:color="auto" w:fill="auto"/>
          </w:tcPr>
          <w:p w14:paraId="19311C73" w14:textId="77777777" w:rsidR="00506F9B" w:rsidRPr="00137ABE" w:rsidRDefault="00506F9B" w:rsidP="00062296">
            <w:pPr>
              <w:spacing w:after="0"/>
              <w:rPr>
                <w:rFonts w:cs="Calibri"/>
              </w:rPr>
            </w:pPr>
            <w:r>
              <w:rPr>
                <w:lang w:bidi="es-ES" w:val="es-ES"/>
              </w:rPr>
              <w:t xml:space="preserve"> Sin preguntas</w:t>
            </w:r>
          </w:p>
        </w:tc>
      </w:tr>
      <w:tr w:rsidR="00506F9B" w:rsidRPr="00137ABE" w14:paraId="5B904C91" w14:textId="77777777" w:rsidTr="00916148">
        <w:trPr>
          <w:trHeight w:val="386"/>
          <w:jc w:val="center"/>
        </w:trPr>
        <w:tc>
          <w:tcPr>
            <w:tcW w:w="2855" w:type="dxa"/>
            <w:shd w:val="clear" w:color="auto" w:fill="FFFFFF"/>
          </w:tcPr>
          <w:p w14:paraId="54F8CF48" w14:textId="77777777" w:rsidR="00506F9B" w:rsidRPr="00C40FC2" w:rsidRDefault="00506F9B" w:rsidP="00062296">
            <w:pPr>
              <w:spacing w:after="0"/>
              <w:rPr>
                <w:b/>
                <w:bCs/>
              </w:rPr>
            </w:pPr>
            <w:r w:rsidRPr="00C40FC2">
              <w:rPr>
                <w:b/>
                <w:lang w:bidi="es-ES" w:val="es-ES"/>
              </w:rPr>
              <w:t xml:space="preserve">Presentación</w:t>
            </w:r>
          </w:p>
          <w:p w14:paraId="6834EB39" w14:textId="77777777" w:rsidR="00506F9B" w:rsidRPr="00137ABE" w:rsidRDefault="00506F9B" w:rsidP="00062296">
            <w:pPr>
              <w:spacing w:after="0"/>
              <w:rPr>
                <w:rFonts w:cs="Calibri"/>
                <w:b/>
                <w:bCs/>
              </w:rPr>
            </w:pPr>
            <w:r w:rsidRPr="00251164">
              <w:rPr>
                <w:lang w:bidi="es-ES" w:val="es-ES"/>
              </w:rPr>
              <w:t xml:space="preserve">Communication FIRST</w:t>
            </w:r>
          </w:p>
        </w:tc>
        <w:tc>
          <w:tcPr>
            <w:tcW w:w="6860" w:type="dxa"/>
            <w:shd w:val="clear" w:color="auto" w:fill="auto"/>
          </w:tcPr>
          <w:p w14:paraId="5130E364" w14:textId="77777777" w:rsidR="00506F9B" w:rsidRPr="00137ABE" w:rsidRDefault="00506F9B" w:rsidP="00062296">
            <w:pPr>
              <w:spacing w:after="0"/>
              <w:rPr>
                <w:rFonts w:cs="Calibri"/>
              </w:rPr>
            </w:pPr>
            <w:r>
              <w:rPr>
                <w:lang w:bidi="es-ES" w:val="es-ES"/>
              </w:rPr>
              <w:t xml:space="preserve">Bob Williams hizo una presentación de su programa, Communication FIRST. Respondió preguntas después.</w:t>
            </w:r>
          </w:p>
        </w:tc>
      </w:tr>
      <w:tr w:rsidR="00506F9B" w:rsidRPr="00137ABE" w14:paraId="7FF2F3FD" w14:textId="77777777" w:rsidTr="00916148">
        <w:trPr>
          <w:trHeight w:val="1469"/>
          <w:jc w:val="center"/>
        </w:trPr>
        <w:tc>
          <w:tcPr>
            <w:tcW w:w="2855" w:type="dxa"/>
            <w:shd w:val="clear" w:color="auto" w:fill="FFFFFF"/>
          </w:tcPr>
          <w:p w14:paraId="49D63D54" w14:textId="77777777" w:rsidR="00506F9B" w:rsidRPr="00724528" w:rsidRDefault="00506F9B" w:rsidP="00062296">
            <w:pPr>
              <w:spacing w:after="0"/>
              <w:rPr>
                <w:b/>
                <w:bCs/>
              </w:rPr>
            </w:pPr>
            <w:r w:rsidRPr="00724528">
              <w:rPr>
                <w:b/>
                <w:lang w:bidi="es-ES" w:val="es-ES"/>
              </w:rPr>
              <w:t xml:space="preserve">Informe de la directora ejecutiva del Consejo de DD</w:t>
            </w:r>
          </w:p>
          <w:p w14:paraId="3AFB9383"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b w:val="0"/>
                <w:i w:val="0"/>
                <w:rStyle w:val="IntenseEmphasis"/>
                <w:color w:val="auto"/>
                <w:lang w:bidi="es-ES" w:val="es-ES"/>
              </w:rPr>
              <w:t xml:space="preserve">Actualizaciones del personal</w:t>
            </w:r>
          </w:p>
          <w:p w14:paraId="6056D3D1"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b w:val="0"/>
                <w:i w:val="0"/>
                <w:rStyle w:val="IntenseEmphasis"/>
                <w:color w:val="auto"/>
                <w:lang w:bidi="es-ES" w:val="es-ES"/>
              </w:rPr>
              <w:t xml:space="preserve">Duración del cargo de los miembros del Consejo</w:t>
            </w:r>
          </w:p>
          <w:p w14:paraId="7E08E0D9" w14:textId="77777777" w:rsidR="00506F9B"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b w:val="0"/>
                <w:i w:val="0"/>
                <w:rStyle w:val="IntenseEmphasis"/>
                <w:color w:val="auto"/>
                <w:lang w:bidi="es-ES" w:val="es-ES"/>
              </w:rPr>
              <w:t xml:space="preserve">Presentación del Informe de Desempeño del Programa y comentarios sobre el Plan Estatal</w:t>
            </w:r>
          </w:p>
          <w:p w14:paraId="35A6E290"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b w:val="0"/>
                <w:i w:val="0"/>
                <w:rStyle w:val="IntenseEmphasis"/>
                <w:color w:val="auto"/>
                <w:lang w:bidi="es-ES" w:val="es-ES"/>
              </w:rPr>
              <w:t xml:space="preserve">Biografías y fotos de los miembros del Consejo</w:t>
            </w:r>
          </w:p>
          <w:p w14:paraId="5E4E805C" w14:textId="77777777" w:rsidR="00506F9B" w:rsidRPr="00724528" w:rsidRDefault="00506F9B" w:rsidP="00062296">
            <w:pPr>
              <w:spacing w:after="0"/>
              <w:ind w:left="720"/>
              <w:rPr>
                <w:rFonts w:cs="Calibri"/>
                <w:b/>
              </w:rPr>
            </w:pPr>
          </w:p>
        </w:tc>
        <w:tc>
          <w:tcPr>
            <w:tcW w:w="6860" w:type="dxa"/>
            <w:shd w:val="clear" w:color="auto" w:fill="auto"/>
          </w:tcPr>
          <w:p w14:paraId="049F1F4B" w14:textId="77777777" w:rsidR="00506F9B" w:rsidRPr="00137ABE" w:rsidRDefault="00506F9B" w:rsidP="00062296">
            <w:pPr>
              <w:spacing w:after="0"/>
              <w:rPr>
                <w:rFonts w:cs="Calibri"/>
              </w:rPr>
            </w:pPr>
            <w:r w:rsidRPr="00137ABE">
              <w:rPr>
                <w:lang w:bidi="es-ES" w:val="es-ES"/>
              </w:rPr>
              <w:t xml:space="preserve">Alison Whyte presentó lo siguiente:</w:t>
            </w:r>
          </w:p>
          <w:p w14:paraId="678039DD" w14:textId="77777777" w:rsidR="00506F9B" w:rsidRDefault="00506F9B" w:rsidP="00062296">
            <w:pPr>
              <w:numPr>
                <w:ilvl w:val="0"/>
                <w:numId w:val="10"/>
              </w:numPr>
              <w:spacing w:after="0"/>
              <w:rPr>
                <w:rFonts w:cs="Calibri"/>
              </w:rPr>
            </w:pPr>
            <w:r>
              <w:rPr>
                <w:lang w:bidi="es-ES" w:val="es-ES"/>
              </w:rPr>
              <w:t xml:space="preserve">Alison mencionó novedades sobre el avance en la contratación de una persona para cubrir la vacante de DDC para un especialista de Apoyo al Programa. El principal candidato no empezaría hasta dentro de unos meses, pero se estaba avanzando.</w:t>
            </w:r>
          </w:p>
          <w:p w14:paraId="3D38C746" w14:textId="77777777" w:rsidR="00506F9B" w:rsidRDefault="00506F9B" w:rsidP="00062296">
            <w:pPr>
              <w:numPr>
                <w:ilvl w:val="0"/>
                <w:numId w:val="10"/>
              </w:numPr>
              <w:spacing w:after="0"/>
              <w:rPr>
                <w:rFonts w:cs="Calibri"/>
              </w:rPr>
            </w:pPr>
            <w:r>
              <w:rPr>
                <w:lang w:bidi="es-ES" w:val="es-ES"/>
              </w:rPr>
              <w:t xml:space="preserve">Alison compartió actualizaciones sobre la duración de los cargos de los miembros del Consejo. Hay algunas vacantes en el Consejo y estamos buscando representantes de agencias gubernamentales del DC y personas con DD y sus familias para cubrir los puestos.</w:t>
            </w:r>
          </w:p>
          <w:p w14:paraId="4641A929" w14:textId="77777777" w:rsidR="00506F9B" w:rsidRDefault="00506F9B" w:rsidP="00062296">
            <w:pPr>
              <w:numPr>
                <w:ilvl w:val="0"/>
                <w:numId w:val="10"/>
              </w:numPr>
              <w:spacing w:after="0"/>
              <w:rPr>
                <w:rFonts w:cs="Calibri"/>
              </w:rPr>
            </w:pPr>
            <w:r w:rsidRPr="00B9412B">
              <w:rPr>
                <w:lang w:bidi="es-ES" w:val="es-ES"/>
              </w:rPr>
              <w:t xml:space="preserve">El Informe de Desempeño del Programa (PPR) del DDC se presentó en marzo e incluye las actividades y metas alcanzadas del Plan Estatal del AF2021.</w:t>
            </w:r>
          </w:p>
          <w:p w14:paraId="600376D7" w14:textId="77777777" w:rsidR="00506F9B" w:rsidRPr="002041ED" w:rsidRDefault="00506F9B" w:rsidP="00062296">
            <w:pPr>
              <w:numPr>
                <w:ilvl w:val="0"/>
                <w:numId w:val="10"/>
              </w:numPr>
              <w:spacing w:after="0"/>
              <w:rPr>
                <w:rFonts w:cs="Calibri"/>
              </w:rPr>
            </w:pPr>
            <w:r w:rsidRPr="00B9412B">
              <w:rPr>
                <w:lang w:bidi="es-ES" w:val="es-ES"/>
              </w:rPr>
              <w:t xml:space="preserve">Pidió a los miembros del Consejo que enviaran una biografía y una foto para publicarlas en las redes sociales del DDC.</w:t>
            </w:r>
          </w:p>
        </w:tc>
      </w:tr>
      <w:tr w:rsidR="00506F9B" w:rsidRPr="00137ABE" w14:paraId="457D7896" w14:textId="77777777" w:rsidTr="00916148">
        <w:trPr>
          <w:trHeight w:val="1631"/>
          <w:jc w:val="center"/>
        </w:trPr>
        <w:tc>
          <w:tcPr>
            <w:tcW w:w="2855" w:type="dxa"/>
            <w:shd w:val="clear" w:color="auto" w:fill="FFFFFF"/>
          </w:tcPr>
          <w:p w14:paraId="2318C8D7" w14:textId="77777777" w:rsidR="00506F9B" w:rsidRPr="00137ABE" w:rsidRDefault="00506F9B" w:rsidP="00062296">
            <w:pPr>
              <w:spacing w:after="0"/>
              <w:rPr>
                <w:rFonts w:cs="Calibri"/>
                <w:b/>
                <w:bCs/>
              </w:rPr>
            </w:pPr>
            <w:r w:rsidRPr="00137ABE">
              <w:rPr>
                <w:b/>
                <w:lang w:bidi="es-ES" w:val="es-ES"/>
              </w:rPr>
              <w:t xml:space="preserve">Actualizaciones de los representantes organizacionales del Consejo de DD</w:t>
            </w:r>
          </w:p>
          <w:p w14:paraId="08DDB0E2"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b w:val="0"/>
                <w:i w:val="0"/>
                <w:rStyle w:val="IntenseEmphasis"/>
                <w:color w:val="auto"/>
                <w:lang w:bidi="es-ES" w:val="es-ES"/>
              </w:rPr>
              <w:t xml:space="preserve">Red de DD: programa Disability Rights DC de University Legal Services y Center for Excellence in Developmental Disabilities de Georgetown University</w:t>
            </w:r>
          </w:p>
          <w:p w14:paraId="3BD77A3C"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b w:val="0"/>
                <w:i w:val="0"/>
                <w:rStyle w:val="IntenseEmphasis"/>
                <w:color w:val="auto"/>
                <w:lang w:bidi="es-ES" w:val="es-ES"/>
              </w:rPr>
              <w:t xml:space="preserve">SchoolTalk DC</w:t>
            </w:r>
          </w:p>
          <w:p w14:paraId="5479291C"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b w:val="0"/>
                <w:i w:val="0"/>
                <w:rStyle w:val="IntenseEmphasis"/>
                <w:color w:val="auto"/>
                <w:lang w:bidi="es-ES" w:val="es-ES"/>
              </w:rPr>
              <w:t xml:space="preserve">Defensores de la Justicia y la Educación (AJE)</w:t>
            </w:r>
          </w:p>
          <w:p w14:paraId="472B04CB"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b w:val="0"/>
                <w:i w:val="0"/>
                <w:rStyle w:val="IntenseEmphasis"/>
                <w:color w:val="auto"/>
                <w:lang w:bidi="es-ES" w:val="es-ES"/>
              </w:rPr>
              <w:t xml:space="preserve">Departamento de Servicios para Personas con Discapacidades (DDS)</w:t>
            </w:r>
          </w:p>
          <w:p w14:paraId="5863AF9E"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b w:val="0"/>
                <w:i w:val="0"/>
                <w:rStyle w:val="IntenseEmphasis"/>
                <w:color w:val="auto"/>
                <w:lang w:bidi="es-ES" w:val="es-ES"/>
              </w:rPr>
              <w:t xml:space="preserve">Oficina de la Tercera Edad del Distrito de Columbia (DACL)</w:t>
            </w:r>
          </w:p>
          <w:p w14:paraId="0355325E" w14:textId="77777777" w:rsidR="00506F9B" w:rsidRPr="00137ABE" w:rsidRDefault="00506F9B" w:rsidP="00062296">
            <w:pPr>
              <w:numPr>
                <w:ilvl w:val="0"/>
                <w:numId w:val="5"/>
              </w:numPr>
              <w:spacing w:after="0"/>
              <w:rPr>
                <w:rFonts w:cs="Calibri"/>
                <w:b/>
                <w:bCs/>
              </w:rPr>
            </w:pPr>
            <w:r w:rsidRPr="00F4041C">
              <w:rPr>
                <w:b w:val="0"/>
                <w:i w:val="0"/>
                <w:rStyle w:val="IntenseEmphasis"/>
                <w:color w:val="auto"/>
                <w:lang w:bidi="es-ES" w:val="es-ES"/>
              </w:rPr>
              <w:t xml:space="preserve">Project ACTION!</w:t>
            </w:r>
          </w:p>
        </w:tc>
        <w:tc>
          <w:tcPr>
            <w:tcW w:w="6860" w:type="dxa"/>
            <w:shd w:val="clear" w:color="auto" w:fill="auto"/>
          </w:tcPr>
          <w:p w14:paraId="7679FE30" w14:textId="77777777" w:rsidR="00506F9B" w:rsidRDefault="00506F9B" w:rsidP="00062296">
            <w:pPr>
              <w:spacing w:after="0"/>
              <w:rPr>
                <w:rFonts w:cs="Calibri"/>
              </w:rPr>
            </w:pPr>
            <w:r>
              <w:rPr>
                <w:lang w:bidi="es-ES" w:val="es-ES"/>
              </w:rPr>
              <w:t xml:space="preserve">Actualización de Disability Rights DC (Agencia de Protección y Defensa), impartida por Jane Brown:</w:t>
            </w:r>
          </w:p>
          <w:p w14:paraId="41196091" w14:textId="77777777" w:rsidR="00506F9B" w:rsidRPr="00331225" w:rsidRDefault="00506F9B" w:rsidP="00062296">
            <w:pPr>
              <w:numPr>
                <w:ilvl w:val="0"/>
                <w:numId w:val="19"/>
              </w:numPr>
              <w:spacing w:after="0"/>
              <w:rPr>
                <w:rFonts w:cs="Calibri"/>
              </w:rPr>
            </w:pPr>
            <w:r>
              <w:rPr>
                <w:lang w:bidi="es-ES" w:val="es-ES"/>
              </w:rPr>
              <w:t xml:space="preserve">Se concretó el proyecto de Arte de estudiantes de Coolidge High School, llamado Reach for the Stars!</w:t>
            </w:r>
          </w:p>
          <w:p w14:paraId="059A5F17" w14:textId="77777777" w:rsidR="00506F9B" w:rsidRDefault="00506F9B" w:rsidP="00062296">
            <w:pPr>
              <w:spacing w:after="0"/>
              <w:rPr>
                <w:rFonts w:cs="Calibri"/>
              </w:rPr>
            </w:pPr>
            <w:r w:rsidRPr="00137ABE">
              <w:rPr>
                <w:lang w:bidi="es-ES" w:val="es-ES"/>
              </w:rPr>
              <w:t xml:space="preserve">Actualización de Georgetown (University Center for Excellence in Developmental Disabilities), impartida por Robin Shaffert:</w:t>
            </w:r>
          </w:p>
          <w:p w14:paraId="0E3EA29E" w14:textId="77777777" w:rsidR="00506F9B" w:rsidRDefault="00506F9B" w:rsidP="00062296">
            <w:pPr>
              <w:numPr>
                <w:ilvl w:val="0"/>
                <w:numId w:val="18"/>
              </w:numPr>
              <w:spacing w:after="0"/>
              <w:rPr>
                <w:rFonts w:cs="Calibri"/>
              </w:rPr>
            </w:pPr>
            <w:r w:rsidRPr="001B517B">
              <w:rPr>
                <w:lang w:bidi="es-ES" w:val="es-ES"/>
              </w:rPr>
              <w:t xml:space="preserve">18 de marzo, evento de escritura creativa para el DDAM, dirigido por Jalyn Marks</w:t>
            </w:r>
          </w:p>
          <w:p w14:paraId="13F12FCA" w14:textId="77777777" w:rsidR="00506F9B" w:rsidRDefault="00506F9B" w:rsidP="00062296">
            <w:pPr>
              <w:numPr>
                <w:ilvl w:val="0"/>
                <w:numId w:val="14"/>
              </w:numPr>
              <w:spacing w:after="0"/>
              <w:rPr>
                <w:rFonts w:cs="Calibri"/>
              </w:rPr>
            </w:pPr>
            <w:r>
              <w:rPr>
                <w:lang w:bidi="es-ES" w:val="es-ES"/>
              </w:rPr>
              <w:t xml:space="preserve">Continuamos haciendo videos de difusión sobre la vacunación</w:t>
            </w:r>
          </w:p>
          <w:p w14:paraId="26C30830" w14:textId="77777777" w:rsidR="00506F9B" w:rsidRDefault="00506F9B" w:rsidP="00062296">
            <w:pPr>
              <w:numPr>
                <w:ilvl w:val="0"/>
                <w:numId w:val="14"/>
              </w:numPr>
              <w:spacing w:after="0"/>
              <w:rPr>
                <w:rFonts w:cs="Calibri"/>
              </w:rPr>
            </w:pPr>
            <w:r>
              <w:rPr>
                <w:lang w:bidi="es-ES" w:val="es-ES"/>
              </w:rPr>
              <w:t xml:space="preserve">Nos preparamos para las audiencias presupuestarias del 22 de marzo </w:t>
            </w:r>
          </w:p>
          <w:p w14:paraId="231DEEEF" w14:textId="77777777" w:rsidR="00506F9B" w:rsidRDefault="00506F9B" w:rsidP="00062296">
            <w:pPr>
              <w:spacing w:after="0"/>
              <w:rPr>
                <w:rFonts w:cs="Calibri"/>
              </w:rPr>
            </w:pPr>
            <w:r>
              <w:rPr>
                <w:lang w:bidi="es-ES" w:val="es-ES"/>
              </w:rPr>
              <w:t xml:space="preserve">Actualización de Defensores de la Justicia y la Educación, impartida por Berta Mata</w:t>
            </w:r>
          </w:p>
          <w:p w14:paraId="4E6403F7" w14:textId="77777777" w:rsidR="00506F9B" w:rsidRPr="00137ABE" w:rsidRDefault="00506F9B" w:rsidP="00062296">
            <w:pPr>
              <w:numPr>
                <w:ilvl w:val="0"/>
                <w:numId w:val="15"/>
              </w:numPr>
              <w:spacing w:after="0"/>
              <w:rPr>
                <w:rFonts w:cs="Calibri"/>
              </w:rPr>
            </w:pPr>
            <w:r>
              <w:rPr>
                <w:lang w:bidi="es-ES" w:val="es-ES"/>
              </w:rPr>
              <w:t xml:space="preserve">No hay actualizaciones</w:t>
            </w:r>
          </w:p>
          <w:p w14:paraId="6DF8FCF5" w14:textId="77777777" w:rsidR="00506F9B" w:rsidRDefault="00506F9B" w:rsidP="00062296">
            <w:pPr>
              <w:spacing w:after="0"/>
              <w:rPr>
                <w:rFonts w:cs="Calibri"/>
              </w:rPr>
            </w:pPr>
            <w:r w:rsidRPr="00137ABE">
              <w:rPr>
                <w:lang w:bidi="es-ES" w:val="es-ES"/>
              </w:rPr>
              <w:t xml:space="preserve">Actualización de DDS, impartida por Andy Reese</w:t>
            </w:r>
          </w:p>
          <w:p w14:paraId="040D483B" w14:textId="77777777" w:rsidR="00506F9B" w:rsidRDefault="00506F9B" w:rsidP="00062296">
            <w:pPr>
              <w:numPr>
                <w:ilvl w:val="0"/>
                <w:numId w:val="15"/>
              </w:numPr>
              <w:spacing w:after="0"/>
              <w:rPr>
                <w:rFonts w:cs="Calibri"/>
              </w:rPr>
            </w:pPr>
            <w:r>
              <w:rPr>
                <w:lang w:bidi="es-ES" w:val="es-ES"/>
              </w:rPr>
              <w:t xml:space="preserve">La audiencia presupuestaria es el martes 22 de marzo </w:t>
            </w:r>
          </w:p>
          <w:p w14:paraId="0C98B16A" w14:textId="77777777" w:rsidR="00506F9B" w:rsidRDefault="00506F9B" w:rsidP="00062296">
            <w:pPr>
              <w:numPr>
                <w:ilvl w:val="0"/>
                <w:numId w:val="15"/>
              </w:numPr>
              <w:spacing w:after="0"/>
              <w:rPr>
                <w:rFonts w:cs="Calibri"/>
              </w:rPr>
            </w:pPr>
            <w:r>
              <w:rPr>
                <w:lang w:bidi="es-ES" w:val="es-ES"/>
              </w:rPr>
              <w:t xml:space="preserve">La reunión del Comité Asesor de Exenciones en el Hogar y la Comunidad será el 25 de marzo y hablarán sobre el nuevo servicio de telesalud.</w:t>
            </w:r>
          </w:p>
          <w:p w14:paraId="58DAE8E7" w14:textId="77777777" w:rsidR="00506F9B" w:rsidRDefault="00506F9B" w:rsidP="00062296">
            <w:pPr>
              <w:numPr>
                <w:ilvl w:val="0"/>
                <w:numId w:val="17"/>
              </w:numPr>
              <w:spacing w:after="0"/>
              <w:rPr>
                <w:rFonts w:cs="Calibri"/>
              </w:rPr>
            </w:pPr>
            <w:r>
              <w:rPr>
                <w:lang w:bidi="es-ES" w:val="es-ES"/>
              </w:rPr>
              <w:t xml:space="preserve">Se expresó entusiasmo por el evento del DDAM - Departamento de Servicios para Personas con Discapacidades del DC en las comunidades etíope y eritrea. El Sr. Reese dijo que el evento resultó maravilloso.</w:t>
            </w:r>
          </w:p>
          <w:p w14:paraId="6125C500" w14:textId="77777777" w:rsidR="00506F9B" w:rsidRPr="00137ABE" w:rsidRDefault="00506F9B" w:rsidP="00062296">
            <w:pPr>
              <w:spacing w:after="0"/>
              <w:rPr>
                <w:rFonts w:cs="Calibri"/>
              </w:rPr>
            </w:pPr>
            <w:r w:rsidRPr="00137ABE">
              <w:rPr>
                <w:lang w:bidi="es-ES" w:val="es-ES"/>
              </w:rPr>
              <w:t xml:space="preserve">Project ACTION! Actualización, impartida por Ricardo Thornton</w:t>
            </w:r>
          </w:p>
          <w:p w14:paraId="01037E1A" w14:textId="77777777" w:rsidR="00506F9B" w:rsidRDefault="00506F9B" w:rsidP="00062296">
            <w:pPr>
              <w:numPr>
                <w:ilvl w:val="0"/>
                <w:numId w:val="6"/>
              </w:numPr>
              <w:spacing w:after="0"/>
              <w:rPr>
                <w:rFonts w:cs="Calibri"/>
              </w:rPr>
            </w:pPr>
            <w:r>
              <w:rPr>
                <w:lang w:bidi="es-ES" w:val="es-ES"/>
              </w:rPr>
              <w:t xml:space="preserve">Reunión sobre Project ACTION! el 19 de marzo a las 10 a.m.</w:t>
            </w:r>
          </w:p>
          <w:p w14:paraId="7E094A89" w14:textId="77777777" w:rsidR="00506F9B" w:rsidRPr="00C2100F" w:rsidRDefault="00506F9B" w:rsidP="00062296">
            <w:pPr>
              <w:numPr>
                <w:ilvl w:val="0"/>
                <w:numId w:val="6"/>
              </w:numPr>
              <w:spacing w:after="0"/>
              <w:rPr>
                <w:rFonts w:cs="Calibri"/>
              </w:rPr>
            </w:pPr>
            <w:r>
              <w:rPr>
                <w:lang w:bidi="es-ES" w:val="es-ES"/>
              </w:rPr>
              <w:t xml:space="preserve">Las clases de cocina y ejercicio están disponibles para cualquier persona que esté interesada</w:t>
            </w:r>
          </w:p>
        </w:tc>
      </w:tr>
      <w:tr w:rsidR="00506F9B" w:rsidRPr="00137ABE" w14:paraId="604EB31D" w14:textId="77777777" w:rsidTr="00916148">
        <w:trPr>
          <w:trHeight w:val="440"/>
          <w:jc w:val="center"/>
        </w:trPr>
        <w:tc>
          <w:tcPr>
            <w:tcW w:w="2855" w:type="dxa"/>
            <w:shd w:val="clear" w:color="auto" w:fill="FFFFFF"/>
          </w:tcPr>
          <w:p w14:paraId="18BB59B9" w14:textId="77777777" w:rsidR="00506F9B" w:rsidRPr="00F41145" w:rsidRDefault="00506F9B" w:rsidP="00062296">
            <w:pPr>
              <w:spacing w:after="0"/>
              <w:rPr>
                <w:rFonts w:cs="Calibri"/>
                <w:b/>
                <w:bCs/>
              </w:rPr>
            </w:pPr>
            <w:r w:rsidRPr="00F41145">
              <w:rPr>
                <w:b/>
                <w:lang w:bidi="es-ES" w:val="es-ES"/>
              </w:rPr>
              <w:t xml:space="preserve">Comentarios y preguntas del público</w:t>
            </w:r>
          </w:p>
        </w:tc>
        <w:tc>
          <w:tcPr>
            <w:tcW w:w="6860" w:type="dxa"/>
            <w:shd w:val="clear" w:color="auto" w:fill="auto"/>
          </w:tcPr>
          <w:p w14:paraId="666DC44E" w14:textId="77777777" w:rsidR="00506F9B" w:rsidRDefault="00506F9B" w:rsidP="00062296">
            <w:pPr>
              <w:spacing w:after="0"/>
              <w:rPr>
                <w:rFonts w:cs="Calibri"/>
              </w:rPr>
            </w:pPr>
            <w:r>
              <w:rPr>
                <w:lang w:bidi="es-ES" w:val="es-ES"/>
              </w:rPr>
              <w:t xml:space="preserve"> Actualización de Family Ties of DC, impartida por Rhonda White</w:t>
            </w:r>
          </w:p>
          <w:p w14:paraId="1C10C3B9" w14:textId="77777777" w:rsidR="00506F9B" w:rsidRDefault="00506F9B" w:rsidP="00062296">
            <w:pPr>
              <w:numPr>
                <w:ilvl w:val="0"/>
                <w:numId w:val="16"/>
              </w:numPr>
              <w:spacing w:after="0"/>
              <w:rPr>
                <w:rFonts w:cs="Calibri"/>
              </w:rPr>
            </w:pPr>
            <w:r>
              <w:rPr>
                <w:lang w:bidi="es-ES" w:val="es-ES"/>
              </w:rPr>
              <w:t xml:space="preserve">El 19 de marzo, Family Ties of DC hará una presentación sobre las necesidades de las familias de personas con discapacidades.</w:t>
            </w:r>
          </w:p>
          <w:p w14:paraId="4A314C73" w14:textId="77777777" w:rsidR="00506F9B" w:rsidRPr="005F67EA" w:rsidRDefault="00506F9B" w:rsidP="00062296">
            <w:pPr>
              <w:numPr>
                <w:ilvl w:val="0"/>
                <w:numId w:val="16"/>
              </w:numPr>
              <w:spacing w:after="0"/>
              <w:rPr>
                <w:rFonts w:cs="Calibri"/>
              </w:rPr>
            </w:pPr>
            <w:r w:rsidRPr="005F67EA">
              <w:rPr>
                <w:lang w:bidi="es-ES" w:val="es-ES"/>
              </w:rPr>
              <w:t xml:space="preserve">Family Ties of DC está disponible para que padres y madres contacten a un par para obtener apoyo colaborativo (Peer Support Parent)</w:t>
            </w:r>
          </w:p>
        </w:tc>
      </w:tr>
      <w:tr w:rsidR="00506F9B" w:rsidRPr="00137ABE" w14:paraId="5087C3C4" w14:textId="77777777" w:rsidTr="00916148">
        <w:trPr>
          <w:trHeight w:val="1475"/>
          <w:jc w:val="center"/>
        </w:trPr>
        <w:tc>
          <w:tcPr>
            <w:tcW w:w="2855" w:type="dxa"/>
            <w:shd w:val="clear" w:color="auto" w:fill="FFFFFF"/>
          </w:tcPr>
          <w:p w14:paraId="415AB612" w14:textId="77777777" w:rsidR="00506F9B" w:rsidRPr="00137ABE" w:rsidRDefault="00506F9B" w:rsidP="00062296">
            <w:pPr>
              <w:spacing w:after="0"/>
              <w:rPr>
                <w:rFonts w:cs="Calibri"/>
                <w:b/>
                <w:bCs/>
              </w:rPr>
            </w:pPr>
            <w:r w:rsidRPr="00137ABE">
              <w:rPr>
                <w:b/>
                <w:lang w:bidi="es-ES" w:val="es-ES"/>
              </w:rPr>
              <w:t xml:space="preserve">Conclusión y cierre de reunión</w:t>
            </w:r>
          </w:p>
        </w:tc>
        <w:tc>
          <w:tcPr>
            <w:tcW w:w="6860" w:type="dxa"/>
            <w:shd w:val="clear" w:color="auto" w:fill="auto"/>
          </w:tcPr>
          <w:p w14:paraId="5007A668" w14:textId="77777777" w:rsidR="00506F9B" w:rsidRPr="00137ABE" w:rsidRDefault="00506F9B" w:rsidP="00062296">
            <w:pPr>
              <w:spacing w:after="0"/>
              <w:rPr>
                <w:rFonts w:cs="Calibri"/>
              </w:rPr>
            </w:pPr>
            <w:r w:rsidRPr="00137ABE">
              <w:rPr>
                <w:lang w:bidi="es-ES" w:val="es-ES"/>
              </w:rPr>
              <w:t xml:space="preserve">Cierre: Carol Grigsby solicitó que se diera por terminada la reunión. Andy Reese apoyó la moción. Todos votaron a favor. Se levanta la sesión a las 5:06 p.m.</w:t>
            </w:r>
          </w:p>
        </w:tc>
      </w:tr>
    </w:tbl>
    <w:p xmlns:w="http://schemas.openxmlformats.org/wordprocessingml/2006/main" w14:paraId="03D0A70A" w14:textId="40D960C4" w:rsidR="003E0A5D" w:rsidRPr="002A464D" w:rsidRDefault="003E0A5D" w:rsidP="00506F9B">
      <w:pPr>
        <w:spacing w:after="0"/>
        <w:rPr>
          <w:rFonts w:cs="Calibri"/>
        </w:rPr>
      </w:pPr>
    </w:p>
    <w:sectPr xmlns:w="http://schemas.openxmlformats.org/wordprocessingml/2006/main" w:rsidR="003E0A5D" w:rsidRPr="002A464D" w:rsidSect="00E652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1BD7" w14:textId="77777777" w:rsidR="00ED2307" w:rsidRDefault="00ED2307" w:rsidP="00916148">
      <w:pPr>
        <w:spacing w:after="0" w:line="240" w:lineRule="auto"/>
      </w:pPr>
      <w:r>
        <w:separator/>
      </w:r>
    </w:p>
  </w:endnote>
  <w:endnote w:type="continuationSeparator" w:id="0">
    <w:p w14:paraId="3EBCEDC5" w14:textId="77777777" w:rsidR="00ED2307" w:rsidRDefault="00ED2307" w:rsidP="009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A494" w14:textId="77777777" w:rsidR="00ED2307" w:rsidRDefault="00ED2307" w:rsidP="00916148">
      <w:pPr>
        <w:spacing w:after="0" w:line="240" w:lineRule="auto"/>
      </w:pPr>
      <w:r>
        <w:separator/>
      </w:r>
    </w:p>
  </w:footnote>
  <w:footnote w:type="continuationSeparator" w:id="0">
    <w:p w14:paraId="4C0297F7" w14:textId="77777777" w:rsidR="00ED2307" w:rsidRDefault="00ED2307" w:rsidP="00916148">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F46BCD0" w14:textId="1A4713CE" w:rsidR="00916148" w:rsidRDefault="00916148">
    <w:pPr>
      <w:pStyle w:val="Header"/>
    </w:pPr>
    <w:r>
      <w:rPr>
        <w:rStyle w:val="Strong"/>
        <w:noProof/>
        <w:sz w:val="28"/>
        <w:lang w:bidi="es-ES" w:val="es-ES"/>
      </w:rPr>
      <w:drawing>
        <wp:anchor distT="0" distB="0" distL="114300" distR="114300" simplePos="0" relativeHeight="251659264" behindDoc="1" locked="0" layoutInCell="1" allowOverlap="1" wp14:anchorId="33CF763E" wp14:editId="2A80035D">
          <wp:simplePos x="0" y="0"/>
          <wp:positionH relativeFrom="margin">
            <wp:align>center</wp:align>
          </wp:positionH>
          <wp:positionV relativeFrom="paragraph">
            <wp:posOffset>-151765</wp:posOffset>
          </wp:positionV>
          <wp:extent cx="1981835" cy="1146810"/>
          <wp:effectExtent l="0" t="0" r="0" b="0"/>
          <wp:wrapTight wrapText="bothSides">
            <wp:wrapPolygon edited="0">
              <wp:start x="0" y="0"/>
              <wp:lineTo x="0" y="21169"/>
              <wp:lineTo x="21385" y="2116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21" b="25000"/>
                  <a:stretch/>
                </pic:blipFill>
                <pic:spPr bwMode="auto">
                  <a:xfrm>
                    <a:off x="0" y="0"/>
                    <a:ext cx="1981835"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6087F12"/>
    <w:multiLevelType w:val="hybridMultilevel"/>
    <w:tmpl w:val="485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7FB"/>
    <w:multiLevelType w:val="hybridMultilevel"/>
    <w:tmpl w:val="D1AA1016"/>
    <w:lvl w:ilvl="0" w:tplc="BDE20974">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0C141243"/>
    <w:multiLevelType w:val="hybridMultilevel"/>
    <w:tmpl w:val="AA1C8964"/>
    <w:lvl w:ilvl="0" w:tplc="2F66B7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17AF"/>
    <w:multiLevelType w:val="hybridMultilevel"/>
    <w:tmpl w:val="282EE2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35ED"/>
    <w:multiLevelType w:val="hybridMultilevel"/>
    <w:tmpl w:val="12D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6DC"/>
    <w:multiLevelType w:val="hybridMultilevel"/>
    <w:tmpl w:val="539280BA"/>
    <w:lvl w:ilvl="0" w:tplc="D7C89B58">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6" w15:restartNumberingAfterBreak="0">
    <w:nsid w:val="12CE1E84"/>
    <w:multiLevelType w:val="hybridMultilevel"/>
    <w:tmpl w:val="30C2F4CC"/>
    <w:lvl w:ilvl="0" w:tplc="FFFCF3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1278"/>
    <w:multiLevelType w:val="hybridMultilevel"/>
    <w:tmpl w:val="7AC42F28"/>
    <w:lvl w:ilvl="0" w:tplc="DF044E4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8" w15:restartNumberingAfterBreak="0">
    <w:nsid w:val="24063298"/>
    <w:multiLevelType w:val="hybridMultilevel"/>
    <w:tmpl w:val="40D8F7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22DB"/>
    <w:multiLevelType w:val="hybridMultilevel"/>
    <w:tmpl w:val="DC762BA2"/>
    <w:lvl w:ilvl="0" w:tplc="D926239C">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8D3266"/>
    <w:multiLevelType w:val="hybridMultilevel"/>
    <w:tmpl w:val="974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D35F7"/>
    <w:multiLevelType w:val="hybridMultilevel"/>
    <w:tmpl w:val="075E097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421B485C"/>
    <w:multiLevelType w:val="hybridMultilevel"/>
    <w:tmpl w:val="4E72EA6C"/>
    <w:lvl w:ilvl="0" w:tplc="D00620D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657439"/>
    <w:multiLevelType w:val="hybridMultilevel"/>
    <w:tmpl w:val="FE1C2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3528"/>
    <w:multiLevelType w:val="hybridMultilevel"/>
    <w:tmpl w:val="E35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C2E6D"/>
    <w:multiLevelType w:val="hybridMultilevel"/>
    <w:tmpl w:val="AEDEEAB8"/>
    <w:lvl w:ilvl="0" w:tplc="74847A7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ED12F1"/>
    <w:multiLevelType w:val="hybridMultilevel"/>
    <w:tmpl w:val="C1C096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2E772E5"/>
    <w:multiLevelType w:val="hybridMultilevel"/>
    <w:tmpl w:val="2D4A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8" w15:restartNumberingAfterBreak="0">
    <w:nsid w:val="642A74C5"/>
    <w:multiLevelType w:val="hybridMultilevel"/>
    <w:tmpl w:val="17662A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033A64"/>
    <w:multiLevelType w:val="hybridMultilevel"/>
    <w:tmpl w:val="7F961D9E"/>
    <w:lvl w:ilvl="0" w:tplc="B14EA7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169F4"/>
    <w:multiLevelType w:val="hybridMultilevel"/>
    <w:tmpl w:val="69FC4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57661"/>
    <w:multiLevelType w:val="hybridMultilevel"/>
    <w:tmpl w:val="75DC1764"/>
    <w:lvl w:ilvl="0" w:tplc="A44ECC0E">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A71CCB"/>
    <w:multiLevelType w:val="hybridMultilevel"/>
    <w:tmpl w:val="9432A9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4"/>
  </w:num>
  <w:num w:numId="4">
    <w:abstractNumId w:val="18"/>
  </w:num>
  <w:num w:numId="5">
    <w:abstractNumId w:val="2"/>
  </w:num>
  <w:num w:numId="6">
    <w:abstractNumId w:val="4"/>
  </w:num>
  <w:num w:numId="7">
    <w:abstractNumId w:val="6"/>
  </w:num>
  <w:num w:numId="8">
    <w:abstractNumId w:val="22"/>
  </w:num>
  <w:num w:numId="9">
    <w:abstractNumId w:val="20"/>
  </w:num>
  <w:num w:numId="10">
    <w:abstractNumId w:val="16"/>
  </w:num>
  <w:num w:numId="11">
    <w:abstractNumId w:val="5"/>
  </w:num>
  <w:num w:numId="12">
    <w:abstractNumId w:val="1"/>
  </w:num>
  <w:num w:numId="13">
    <w:abstractNumId w:val="7"/>
  </w:num>
  <w:num w:numId="14">
    <w:abstractNumId w:val="8"/>
  </w:num>
  <w:num w:numId="15">
    <w:abstractNumId w:val="13"/>
  </w:num>
  <w:num w:numId="16">
    <w:abstractNumId w:val="17"/>
  </w:num>
  <w:num w:numId="17">
    <w:abstractNumId w:val="9"/>
  </w:num>
  <w:num w:numId="18">
    <w:abstractNumId w:val="21"/>
  </w:num>
  <w:num w:numId="19">
    <w:abstractNumId w:val="15"/>
  </w:num>
  <w:num w:numId="20">
    <w:abstractNumId w:val="3"/>
  </w:num>
  <w:num w:numId="21">
    <w:abstractNumId w:val="10"/>
  </w:num>
  <w:num w:numId="22">
    <w:abstractNumId w:val="0"/>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LKwMDAzNDY2M7FQ0lEKTi0uzszPAykwrgUATOsRVCwAAAA="/>
  </w:docVars>
  <w:rsids>
    <w:rsidRoot w:val="005E3E48"/>
    <w:rsid w:val="00051301"/>
    <w:rsid w:val="000676A1"/>
    <w:rsid w:val="00071B9F"/>
    <w:rsid w:val="00074F34"/>
    <w:rsid w:val="000827DF"/>
    <w:rsid w:val="0009797E"/>
    <w:rsid w:val="000B32BE"/>
    <w:rsid w:val="000B4897"/>
    <w:rsid w:val="000E1804"/>
    <w:rsid w:val="000E7332"/>
    <w:rsid w:val="000E786F"/>
    <w:rsid w:val="000F40D4"/>
    <w:rsid w:val="001219BD"/>
    <w:rsid w:val="001234E3"/>
    <w:rsid w:val="00137ABE"/>
    <w:rsid w:val="00171E51"/>
    <w:rsid w:val="00191044"/>
    <w:rsid w:val="001B1867"/>
    <w:rsid w:val="001B517B"/>
    <w:rsid w:val="001B5CC0"/>
    <w:rsid w:val="001F71FE"/>
    <w:rsid w:val="002041ED"/>
    <w:rsid w:val="00212936"/>
    <w:rsid w:val="00214DB8"/>
    <w:rsid w:val="002173F6"/>
    <w:rsid w:val="00232FEC"/>
    <w:rsid w:val="00234D69"/>
    <w:rsid w:val="002427EE"/>
    <w:rsid w:val="00244892"/>
    <w:rsid w:val="00254C1C"/>
    <w:rsid w:val="00266B16"/>
    <w:rsid w:val="0027499E"/>
    <w:rsid w:val="002A464D"/>
    <w:rsid w:val="002E1266"/>
    <w:rsid w:val="002F2B47"/>
    <w:rsid w:val="002F4E3E"/>
    <w:rsid w:val="003117A7"/>
    <w:rsid w:val="00324B7A"/>
    <w:rsid w:val="00331225"/>
    <w:rsid w:val="00351781"/>
    <w:rsid w:val="00377F05"/>
    <w:rsid w:val="003C3ED6"/>
    <w:rsid w:val="003D4FBE"/>
    <w:rsid w:val="003E0A5D"/>
    <w:rsid w:val="003E108F"/>
    <w:rsid w:val="00400F0F"/>
    <w:rsid w:val="00402ADA"/>
    <w:rsid w:val="004527A1"/>
    <w:rsid w:val="00453C87"/>
    <w:rsid w:val="00470EDA"/>
    <w:rsid w:val="0047477A"/>
    <w:rsid w:val="00482E18"/>
    <w:rsid w:val="00496B6F"/>
    <w:rsid w:val="004A7B54"/>
    <w:rsid w:val="004C478A"/>
    <w:rsid w:val="004C66A3"/>
    <w:rsid w:val="004D1A9F"/>
    <w:rsid w:val="004E6B24"/>
    <w:rsid w:val="004F356F"/>
    <w:rsid w:val="004F3C29"/>
    <w:rsid w:val="005051AA"/>
    <w:rsid w:val="00506F9B"/>
    <w:rsid w:val="00526802"/>
    <w:rsid w:val="0054548E"/>
    <w:rsid w:val="00573D57"/>
    <w:rsid w:val="00575C45"/>
    <w:rsid w:val="005A27DB"/>
    <w:rsid w:val="005D78F8"/>
    <w:rsid w:val="005E3E48"/>
    <w:rsid w:val="005E7DAA"/>
    <w:rsid w:val="005F67EA"/>
    <w:rsid w:val="0062706A"/>
    <w:rsid w:val="00640098"/>
    <w:rsid w:val="0064333A"/>
    <w:rsid w:val="00685C8B"/>
    <w:rsid w:val="006B2038"/>
    <w:rsid w:val="006B47AD"/>
    <w:rsid w:val="006C16F1"/>
    <w:rsid w:val="006D06D8"/>
    <w:rsid w:val="006D55B4"/>
    <w:rsid w:val="006E4279"/>
    <w:rsid w:val="006F76C1"/>
    <w:rsid w:val="00705613"/>
    <w:rsid w:val="00724528"/>
    <w:rsid w:val="00733905"/>
    <w:rsid w:val="0074797E"/>
    <w:rsid w:val="007503CF"/>
    <w:rsid w:val="00752E2C"/>
    <w:rsid w:val="00760F32"/>
    <w:rsid w:val="00773B8D"/>
    <w:rsid w:val="00782187"/>
    <w:rsid w:val="007A5D11"/>
    <w:rsid w:val="007B1C45"/>
    <w:rsid w:val="007F0DFA"/>
    <w:rsid w:val="007F10C2"/>
    <w:rsid w:val="00826137"/>
    <w:rsid w:val="00850521"/>
    <w:rsid w:val="0087462E"/>
    <w:rsid w:val="00890813"/>
    <w:rsid w:val="008A772E"/>
    <w:rsid w:val="008D26FE"/>
    <w:rsid w:val="008D5B93"/>
    <w:rsid w:val="008E145D"/>
    <w:rsid w:val="008F3EEC"/>
    <w:rsid w:val="00916148"/>
    <w:rsid w:val="00934A5D"/>
    <w:rsid w:val="00947D68"/>
    <w:rsid w:val="009614BA"/>
    <w:rsid w:val="00965878"/>
    <w:rsid w:val="009706CF"/>
    <w:rsid w:val="00984ED6"/>
    <w:rsid w:val="0099440A"/>
    <w:rsid w:val="009949A0"/>
    <w:rsid w:val="00994C2E"/>
    <w:rsid w:val="0099768B"/>
    <w:rsid w:val="009A45B6"/>
    <w:rsid w:val="009A48EC"/>
    <w:rsid w:val="009A7CD0"/>
    <w:rsid w:val="009B468D"/>
    <w:rsid w:val="009D65C7"/>
    <w:rsid w:val="009E5BFD"/>
    <w:rsid w:val="00A1465B"/>
    <w:rsid w:val="00A357F9"/>
    <w:rsid w:val="00A415B4"/>
    <w:rsid w:val="00A711AC"/>
    <w:rsid w:val="00A90758"/>
    <w:rsid w:val="00AB1E7C"/>
    <w:rsid w:val="00AB3BC7"/>
    <w:rsid w:val="00AC3C70"/>
    <w:rsid w:val="00AC62C9"/>
    <w:rsid w:val="00AD0D51"/>
    <w:rsid w:val="00AE70D0"/>
    <w:rsid w:val="00B0390A"/>
    <w:rsid w:val="00B16779"/>
    <w:rsid w:val="00B27265"/>
    <w:rsid w:val="00B276B6"/>
    <w:rsid w:val="00B309FE"/>
    <w:rsid w:val="00B8348B"/>
    <w:rsid w:val="00B9412B"/>
    <w:rsid w:val="00B96A1B"/>
    <w:rsid w:val="00BA3B6A"/>
    <w:rsid w:val="00BB7D5D"/>
    <w:rsid w:val="00BC11A3"/>
    <w:rsid w:val="00BC6733"/>
    <w:rsid w:val="00BD1035"/>
    <w:rsid w:val="00BF4BCA"/>
    <w:rsid w:val="00C002A6"/>
    <w:rsid w:val="00C00A72"/>
    <w:rsid w:val="00C16777"/>
    <w:rsid w:val="00C2100F"/>
    <w:rsid w:val="00C40FC2"/>
    <w:rsid w:val="00C55017"/>
    <w:rsid w:val="00C62653"/>
    <w:rsid w:val="00CA0AA5"/>
    <w:rsid w:val="00CA4E13"/>
    <w:rsid w:val="00CB59CA"/>
    <w:rsid w:val="00CB7946"/>
    <w:rsid w:val="00CC6F84"/>
    <w:rsid w:val="00CF7BCC"/>
    <w:rsid w:val="00D24768"/>
    <w:rsid w:val="00D35204"/>
    <w:rsid w:val="00D408CC"/>
    <w:rsid w:val="00D53679"/>
    <w:rsid w:val="00D5659D"/>
    <w:rsid w:val="00DC4C61"/>
    <w:rsid w:val="00DD1B3D"/>
    <w:rsid w:val="00DE7CC4"/>
    <w:rsid w:val="00DF0DB6"/>
    <w:rsid w:val="00DF3BA7"/>
    <w:rsid w:val="00E02383"/>
    <w:rsid w:val="00E11CEA"/>
    <w:rsid w:val="00E311AC"/>
    <w:rsid w:val="00E33A1C"/>
    <w:rsid w:val="00E36503"/>
    <w:rsid w:val="00E40C3F"/>
    <w:rsid w:val="00E440CA"/>
    <w:rsid w:val="00E652C7"/>
    <w:rsid w:val="00EA4720"/>
    <w:rsid w:val="00EA58CF"/>
    <w:rsid w:val="00EB2821"/>
    <w:rsid w:val="00ED2048"/>
    <w:rsid w:val="00ED2307"/>
    <w:rsid w:val="00EF42AD"/>
    <w:rsid w:val="00EF6CFA"/>
    <w:rsid w:val="00F04E50"/>
    <w:rsid w:val="00F25CFF"/>
    <w:rsid w:val="00F4041C"/>
    <w:rsid w:val="00F41145"/>
    <w:rsid w:val="00F7330A"/>
    <w:rsid w:val="00FB53F7"/>
    <w:rsid w:val="00FC2835"/>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8343"/>
  <w15:chartTrackingRefBased/>
  <w15:docId w15:val="{AB956FCB-C141-4E93-87ED-8F7C965B2A0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E48"/>
    <w:rPr>
      <w:b/>
      <w:bCs/>
    </w:rPr>
  </w:style>
  <w:style w:type="paragraph" w:styleId="NoSpacing">
    <w:name w:val="No Spacing"/>
    <w:uiPriority w:val="1"/>
    <w:qFormat/>
    <w:rsid w:val="005E3E48"/>
    <w:rPr>
      <w:sz w:val="22"/>
      <w:szCs w:val="22"/>
    </w:rPr>
  </w:style>
  <w:style w:type="character" w:styleId="Hyperlink">
    <w:name w:val="Hyperlink"/>
    <w:uiPriority w:val="99"/>
    <w:unhideWhenUsed/>
    <w:rsid w:val="005E3E48"/>
    <w:rPr>
      <w:color w:val="0563C1"/>
      <w:u w:val="single"/>
    </w:rPr>
  </w:style>
  <w:style w:type="table" w:styleId="TableGrid">
    <w:name w:val="Table Grid"/>
    <w:basedOn w:val="TableNormal"/>
    <w:uiPriority w:val="39"/>
    <w:rsid w:val="002A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C1"/>
    <w:pPr>
      <w:ind w:left="720"/>
      <w:contextualSpacing/>
    </w:pPr>
    <w:rPr>
      <w:rFonts w:cs="Arial"/>
    </w:rPr>
  </w:style>
  <w:style w:type="character" w:styleId="IntenseEmphasis">
    <w:name w:val="Intense Emphasis"/>
    <w:uiPriority w:val="21"/>
    <w:qFormat/>
    <w:rsid w:val="00F7330A"/>
    <w:rPr>
      <w:b/>
      <w:bCs/>
      <w:i/>
      <w:iCs/>
      <w:color w:val="4F81BD"/>
    </w:rPr>
  </w:style>
  <w:style w:type="character" w:styleId="UnresolvedMention">
    <w:name w:val="Unresolved Mention"/>
    <w:uiPriority w:val="99"/>
    <w:semiHidden/>
    <w:unhideWhenUsed/>
    <w:rsid w:val="00850521"/>
    <w:rPr>
      <w:color w:val="605E5C"/>
      <w:shd w:val="clear" w:color="auto" w:fill="E1DFDD"/>
    </w:rPr>
  </w:style>
  <w:style w:type="table" w:styleId="GridTable4-Accent1">
    <w:name w:val="Grid Table 4 Accent 1"/>
    <w:basedOn w:val="TableNormal"/>
    <w:uiPriority w:val="49"/>
    <w:rsid w:val="00214DB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5">
    <w:name w:val="List Table 3 Accent 5"/>
    <w:basedOn w:val="TableNormal"/>
    <w:uiPriority w:val="48"/>
    <w:rsid w:val="00214DB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4-Accent5">
    <w:name w:val="List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214DB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CommentReference">
    <w:name w:val="annotation reference"/>
    <w:uiPriority w:val="99"/>
    <w:semiHidden/>
    <w:unhideWhenUsed/>
    <w:rsid w:val="00234D69"/>
    <w:rPr>
      <w:sz w:val="16"/>
      <w:szCs w:val="16"/>
    </w:rPr>
  </w:style>
  <w:style w:type="paragraph" w:styleId="CommentText">
    <w:name w:val="annotation text"/>
    <w:basedOn w:val="Normal"/>
    <w:link w:val="CommentTextChar"/>
    <w:uiPriority w:val="99"/>
    <w:semiHidden/>
    <w:unhideWhenUsed/>
    <w:rsid w:val="00234D69"/>
    <w:rPr>
      <w:sz w:val="20"/>
      <w:szCs w:val="20"/>
    </w:rPr>
  </w:style>
  <w:style w:type="character" w:customStyle="1" w:styleId="CommentTextChar">
    <w:name w:val="Comment Text Char"/>
    <w:basedOn w:val="DefaultParagraphFont"/>
    <w:link w:val="CommentText"/>
    <w:uiPriority w:val="99"/>
    <w:semiHidden/>
    <w:rsid w:val="00234D69"/>
  </w:style>
  <w:style w:type="paragraph" w:styleId="CommentSubject">
    <w:name w:val="annotation subject"/>
    <w:basedOn w:val="CommentText"/>
    <w:next w:val="CommentText"/>
    <w:link w:val="CommentSubjectChar"/>
    <w:uiPriority w:val="99"/>
    <w:semiHidden/>
    <w:unhideWhenUsed/>
    <w:rsid w:val="00234D69"/>
    <w:rPr>
      <w:b/>
      <w:bCs/>
    </w:rPr>
  </w:style>
  <w:style w:type="character" w:customStyle="1" w:styleId="CommentSubjectChar">
    <w:name w:val="Comment Subject Char"/>
    <w:link w:val="CommentSubject"/>
    <w:uiPriority w:val="99"/>
    <w:semiHidden/>
    <w:rsid w:val="00234D69"/>
    <w:rPr>
      <w:b/>
      <w:bCs/>
    </w:rPr>
  </w:style>
  <w:style w:type="paragraph" w:styleId="Revision">
    <w:name w:val="Revision"/>
    <w:hidden/>
    <w:uiPriority w:val="99"/>
    <w:semiHidden/>
    <w:rsid w:val="00890813"/>
    <w:rPr>
      <w:sz w:val="22"/>
      <w:szCs w:val="22"/>
    </w:rPr>
  </w:style>
  <w:style w:type="paragraph" w:styleId="Header">
    <w:name w:val="header"/>
    <w:basedOn w:val="Normal"/>
    <w:link w:val="HeaderChar"/>
    <w:uiPriority w:val="99"/>
    <w:unhideWhenUsed/>
    <w:rsid w:val="0091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48"/>
    <w:rPr>
      <w:sz w:val="22"/>
      <w:szCs w:val="22"/>
    </w:rPr>
  </w:style>
  <w:style w:type="paragraph" w:styleId="Footer">
    <w:name w:val="footer"/>
    <w:basedOn w:val="Normal"/>
    <w:link w:val="FooterChar"/>
    <w:uiPriority w:val="99"/>
    <w:unhideWhenUsed/>
    <w:rsid w:val="0091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355">
      <w:bodyDiv w:val="1"/>
      <w:marLeft w:val="0"/>
      <w:marRight w:val="0"/>
      <w:marTop w:val="0"/>
      <w:marBottom w:val="0"/>
      <w:divBdr>
        <w:top w:val="none" w:sz="0" w:space="0" w:color="auto"/>
        <w:left w:val="none" w:sz="0" w:space="0" w:color="auto"/>
        <w:bottom w:val="none" w:sz="0" w:space="0" w:color="auto"/>
        <w:right w:val="none" w:sz="0" w:space="0" w:color="auto"/>
      </w:divBdr>
    </w:div>
    <w:div w:id="939800101">
      <w:bodyDiv w:val="1"/>
      <w:marLeft w:val="0"/>
      <w:marRight w:val="0"/>
      <w:marTop w:val="0"/>
      <w:marBottom w:val="0"/>
      <w:divBdr>
        <w:top w:val="none" w:sz="0" w:space="0" w:color="auto"/>
        <w:left w:val="none" w:sz="0" w:space="0" w:color="auto"/>
        <w:bottom w:val="none" w:sz="0" w:space="0" w:color="auto"/>
        <w:right w:val="none" w:sz="0" w:space="0" w:color="auto"/>
      </w:divBdr>
    </w:div>
    <w:div w:id="1764380214">
      <w:bodyDiv w:val="1"/>
      <w:marLeft w:val="0"/>
      <w:marRight w:val="0"/>
      <w:marTop w:val="0"/>
      <w:marBottom w:val="0"/>
      <w:divBdr>
        <w:top w:val="none" w:sz="0" w:space="0" w:color="auto"/>
        <w:left w:val="none" w:sz="0" w:space="0" w:color="auto"/>
        <w:bottom w:val="none" w:sz="0" w:space="0" w:color="auto"/>
        <w:right w:val="none" w:sz="0" w:space="0" w:color="auto"/>
      </w:divBdr>
    </w:div>
    <w:div w:id="18365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282826-8318-492C-9FD7-8D2B96676C18}"/>
</file>

<file path=customXml/itemProps2.xml><?xml version="1.0" encoding="utf-8"?>
<ds:datastoreItem xmlns:ds="http://schemas.openxmlformats.org/officeDocument/2006/customXml" ds:itemID="{A6CDCF1F-29FF-4B13-B609-45C61C974B5D}">
  <ds:schemaRefs>
    <ds:schemaRef ds:uri="http://schemas.microsoft.com/sharepoint/v3/contenttype/forms"/>
  </ds:schemaRefs>
</ds:datastoreItem>
</file>

<file path=customXml/itemProps3.xml><?xml version="1.0" encoding="utf-8"?>
<ds:datastoreItem xmlns:ds="http://schemas.openxmlformats.org/officeDocument/2006/customXml" ds:itemID="{6E8FBE13-59F8-40D3-8779-AD648995630C}">
  <ds:schemaRefs>
    <ds:schemaRef ds:uri="http://schemas.openxmlformats.org/officeDocument/2006/bibliography"/>
  </ds:schemaRefs>
</ds:datastoreItem>
</file>

<file path=customXml/itemProps4.xml><?xml version="1.0" encoding="utf-8"?>
<ds:datastoreItem xmlns:ds="http://schemas.openxmlformats.org/officeDocument/2006/customXml" ds:itemID="{A88C8E62-A4C2-4EE8-8F8B-3B07A00B75FE}">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Links>
    <vt:vector size="6" baseType="variant">
      <vt:variant>
        <vt:i4>7471138</vt:i4>
      </vt:variant>
      <vt:variant>
        <vt:i4>0</vt:i4>
      </vt:variant>
      <vt:variant>
        <vt:i4>0</vt:i4>
      </vt:variant>
      <vt:variant>
        <vt:i4>5</vt:i4>
      </vt:variant>
      <vt:variant>
        <vt:lpwstr>https://us06web.zoom.us/j/84071375129?pwd=L2NsRFU1OE45VEp0SGJiWFNmbUlXdz09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Collazo, Luz (EOM)</cp:lastModifiedBy>
  <cp:revision>2</cp:revision>
  <dcterms:created xsi:type="dcterms:W3CDTF">2022-06-08T10:57:00Z</dcterms:created>
  <dcterms:modified xsi:type="dcterms:W3CDTF">2022-06-08T10:57:00Z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ies>
</file>