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A1CE" w14:textId="77777777" w:rsidR="009B2EFE" w:rsidRDefault="009B2EFE" w:rsidP="00456405">
      <w:pPr>
        <w:pStyle w:val="Title"/>
        <w:spacing w:line="276" w:lineRule="auto"/>
        <w:rPr>
          <w:sz w:val="36"/>
          <w:szCs w:val="36"/>
        </w:rPr>
      </w:pPr>
    </w:p>
    <w:p w14:paraId="44E90F0A" w14:textId="77777777" w:rsidR="009B2EFE" w:rsidRDefault="009B2EFE" w:rsidP="00456405">
      <w:pPr>
        <w:pStyle w:val="Title"/>
        <w:spacing w:line="276" w:lineRule="auto"/>
        <w:rPr>
          <w:sz w:val="36"/>
          <w:szCs w:val="36"/>
        </w:rPr>
      </w:pPr>
    </w:p>
    <w:p w14:paraId="1E4E7C71" w14:textId="3BF2C7D4" w:rsidR="00D26D8B" w:rsidRDefault="00D26D8B" w:rsidP="00456405">
      <w:pPr>
        <w:pStyle w:val="Title"/>
        <w:spacing w:line="276" w:lineRule="auto"/>
        <w:jc w:val="center"/>
        <w:rPr>
          <w:sz w:val="36"/>
          <w:szCs w:val="36"/>
        </w:rPr>
      </w:pPr>
      <w:r w:rsidRPr="7EB517D4">
        <w:rPr>
          <w:sz w:val="36"/>
          <w:szCs w:val="36"/>
        </w:rPr>
        <w:t>Position Paper on Policing</w:t>
      </w:r>
      <w:r w:rsidR="005A6231">
        <w:rPr>
          <w:sz w:val="36"/>
          <w:szCs w:val="36"/>
        </w:rPr>
        <w:t xml:space="preserve"> and the Disability Community</w:t>
      </w:r>
    </w:p>
    <w:p w14:paraId="4E987E52" w14:textId="4E836547" w:rsidR="00D26D8B" w:rsidRPr="00817523" w:rsidRDefault="00D26D8B" w:rsidP="00456405">
      <w:pPr>
        <w:pStyle w:val="Heading1"/>
        <w:spacing w:line="276" w:lineRule="auto"/>
        <w:rPr>
          <w:sz w:val="28"/>
          <w:szCs w:val="28"/>
        </w:rPr>
      </w:pPr>
      <w:r w:rsidRPr="00817523">
        <w:rPr>
          <w:sz w:val="28"/>
          <w:szCs w:val="28"/>
        </w:rPr>
        <w:t>What is the issue?</w:t>
      </w:r>
    </w:p>
    <w:p w14:paraId="44321339" w14:textId="400E2DAC" w:rsidR="00D26D8B" w:rsidRDefault="27516CB4" w:rsidP="00456405">
      <w:pPr>
        <w:spacing w:line="276" w:lineRule="auto"/>
        <w:rPr>
          <w:rFonts w:eastAsiaTheme="minorEastAsia"/>
          <w:color w:val="151515"/>
          <w:sz w:val="24"/>
          <w:szCs w:val="24"/>
        </w:rPr>
      </w:pPr>
      <w:r w:rsidRPr="7EB517D4">
        <w:rPr>
          <w:sz w:val="24"/>
          <w:szCs w:val="24"/>
        </w:rPr>
        <w:t>Pe</w:t>
      </w:r>
      <w:r w:rsidR="006E53FE">
        <w:rPr>
          <w:sz w:val="24"/>
          <w:szCs w:val="24"/>
        </w:rPr>
        <w:t>ople</w:t>
      </w:r>
      <w:r w:rsidRPr="7EB517D4">
        <w:rPr>
          <w:sz w:val="24"/>
          <w:szCs w:val="24"/>
        </w:rPr>
        <w:t xml:space="preserve"> with disabilities face alarming and disproportionate rates of police violence compared to persons without disabilities. In the United States, an estimated 33-50% of people killed by police had a disability.</w:t>
      </w:r>
      <w:r w:rsidR="00D26D8B" w:rsidRPr="7EB517D4">
        <w:rPr>
          <w:rStyle w:val="FootnoteReference"/>
          <w:sz w:val="24"/>
          <w:szCs w:val="24"/>
        </w:rPr>
        <w:footnoteReference w:id="2"/>
      </w:r>
      <w:r w:rsidRPr="7EB517D4">
        <w:rPr>
          <w:sz w:val="24"/>
          <w:szCs w:val="24"/>
        </w:rPr>
        <w:t xml:space="preserve"> </w:t>
      </w:r>
      <w:r w:rsidR="00786842">
        <w:rPr>
          <w:sz w:val="24"/>
          <w:szCs w:val="24"/>
        </w:rPr>
        <w:t>People with disabilities</w:t>
      </w:r>
      <w:r w:rsidRPr="7109AE61">
        <w:rPr>
          <w:sz w:val="24"/>
          <w:szCs w:val="24"/>
        </w:rPr>
        <w:t xml:space="preserve"> are also more likely to be unfairly criminalized and viewed by police as </w:t>
      </w:r>
      <w:r w:rsidR="008E2018">
        <w:rPr>
          <w:sz w:val="24"/>
          <w:szCs w:val="24"/>
        </w:rPr>
        <w:t>non-compliant</w:t>
      </w:r>
      <w:r w:rsidR="008E2018" w:rsidRPr="7109AE61">
        <w:rPr>
          <w:sz w:val="24"/>
          <w:szCs w:val="24"/>
        </w:rPr>
        <w:t xml:space="preserve"> </w:t>
      </w:r>
      <w:r w:rsidRPr="7109AE61">
        <w:rPr>
          <w:sz w:val="24"/>
          <w:szCs w:val="24"/>
        </w:rPr>
        <w:t>based on behaviors related to their disability,</w:t>
      </w:r>
      <w:r w:rsidR="00DA3D41">
        <w:rPr>
          <w:sz w:val="24"/>
          <w:szCs w:val="24"/>
        </w:rPr>
        <w:t xml:space="preserve"> </w:t>
      </w:r>
      <w:r w:rsidRPr="7109AE61">
        <w:rPr>
          <w:sz w:val="24"/>
          <w:szCs w:val="24"/>
        </w:rPr>
        <w:t xml:space="preserve">magnifying </w:t>
      </w:r>
      <w:r w:rsidR="00BC3320">
        <w:rPr>
          <w:sz w:val="24"/>
          <w:szCs w:val="24"/>
        </w:rPr>
        <w:t>arrest rates</w:t>
      </w:r>
      <w:r w:rsidR="0024785A">
        <w:rPr>
          <w:sz w:val="24"/>
          <w:szCs w:val="24"/>
        </w:rPr>
        <w:t>,</w:t>
      </w:r>
      <w:r w:rsidRPr="7109AE61">
        <w:rPr>
          <w:sz w:val="24"/>
          <w:szCs w:val="24"/>
        </w:rPr>
        <w:t xml:space="preserve"> and police violence</w:t>
      </w:r>
      <w:r w:rsidR="006111E2">
        <w:rPr>
          <w:sz w:val="24"/>
          <w:szCs w:val="24"/>
        </w:rPr>
        <w:t>.</w:t>
      </w:r>
      <w:r w:rsidRPr="7109AE61">
        <w:rPr>
          <w:sz w:val="24"/>
          <w:szCs w:val="24"/>
        </w:rPr>
        <w:t xml:space="preserve"> </w:t>
      </w:r>
      <w:r w:rsidR="7109AE61" w:rsidRPr="2A312DCD">
        <w:rPr>
          <w:rFonts w:eastAsiaTheme="minorEastAsia"/>
          <w:sz w:val="24"/>
          <w:szCs w:val="24"/>
        </w:rPr>
        <w:t>Over the past four years in DC, there have been 13 community member complaints against</w:t>
      </w:r>
      <w:r w:rsidR="00786842">
        <w:rPr>
          <w:rFonts w:eastAsiaTheme="minorEastAsia"/>
          <w:sz w:val="24"/>
          <w:szCs w:val="24"/>
        </w:rPr>
        <w:t xml:space="preserve"> the Metropolitan Police Department (</w:t>
      </w:r>
      <w:r w:rsidR="7109AE61" w:rsidRPr="2A312DCD">
        <w:rPr>
          <w:rFonts w:eastAsiaTheme="minorEastAsia"/>
          <w:sz w:val="24"/>
          <w:szCs w:val="24"/>
        </w:rPr>
        <w:t>MPD</w:t>
      </w:r>
      <w:r w:rsidR="00786842">
        <w:rPr>
          <w:rFonts w:eastAsiaTheme="minorEastAsia"/>
          <w:sz w:val="24"/>
          <w:szCs w:val="24"/>
        </w:rPr>
        <w:t>)</w:t>
      </w:r>
      <w:r w:rsidR="7109AE61" w:rsidRPr="2A312DCD">
        <w:rPr>
          <w:rFonts w:eastAsiaTheme="minorEastAsia"/>
          <w:sz w:val="24"/>
          <w:szCs w:val="24"/>
        </w:rPr>
        <w:t xml:space="preserve"> for discrimination based on disability.</w:t>
      </w:r>
      <w:r w:rsidR="31825598" w:rsidRPr="2A312DCD">
        <w:rPr>
          <w:rStyle w:val="FootnoteReference"/>
          <w:rFonts w:eastAsiaTheme="minorEastAsia"/>
          <w:sz w:val="24"/>
          <w:szCs w:val="24"/>
        </w:rPr>
        <w:footnoteReference w:id="3"/>
      </w:r>
      <w:r w:rsidR="7109AE61" w:rsidRPr="2A312DCD">
        <w:rPr>
          <w:rStyle w:val="FootnoteReference"/>
          <w:rFonts w:eastAsiaTheme="minorEastAsia"/>
          <w:sz w:val="24"/>
          <w:szCs w:val="24"/>
        </w:rPr>
        <w:t xml:space="preserve"> </w:t>
      </w:r>
      <w:r w:rsidRPr="7109AE61">
        <w:rPr>
          <w:sz w:val="24"/>
          <w:szCs w:val="24"/>
        </w:rPr>
        <w:t xml:space="preserve">Black </w:t>
      </w:r>
      <w:r w:rsidR="00F71EE6">
        <w:rPr>
          <w:sz w:val="24"/>
          <w:szCs w:val="24"/>
        </w:rPr>
        <w:t>people with disabilities</w:t>
      </w:r>
      <w:r w:rsidRPr="7109AE61">
        <w:rPr>
          <w:sz w:val="24"/>
          <w:szCs w:val="24"/>
        </w:rPr>
        <w:t xml:space="preserve"> are disproportionately impacted by policing and police violence, and “more than half of Black </w:t>
      </w:r>
      <w:r w:rsidR="00607EB5">
        <w:rPr>
          <w:sz w:val="24"/>
          <w:szCs w:val="24"/>
        </w:rPr>
        <w:t>people with disabilities</w:t>
      </w:r>
      <w:r w:rsidRPr="2A312DCD">
        <w:rPr>
          <w:rFonts w:eastAsiaTheme="minorEastAsia"/>
          <w:sz w:val="24"/>
          <w:szCs w:val="24"/>
        </w:rPr>
        <w:t xml:space="preserve"> </w:t>
      </w:r>
      <w:r w:rsidR="24AC9BB8" w:rsidRPr="2A312DCD">
        <w:rPr>
          <w:rFonts w:eastAsiaTheme="minorEastAsia"/>
          <w:color w:val="151515"/>
          <w:sz w:val="24"/>
          <w:szCs w:val="24"/>
        </w:rPr>
        <w:t xml:space="preserve">have been arrested by the time they turn 28—double the risk </w:t>
      </w:r>
      <w:r w:rsidR="004A1580">
        <w:rPr>
          <w:rFonts w:eastAsiaTheme="minorEastAsia"/>
          <w:color w:val="151515"/>
          <w:sz w:val="24"/>
          <w:szCs w:val="24"/>
        </w:rPr>
        <w:t>compared</w:t>
      </w:r>
      <w:r w:rsidR="24AC9BB8" w:rsidRPr="2A312DCD">
        <w:rPr>
          <w:rFonts w:eastAsiaTheme="minorEastAsia"/>
          <w:color w:val="151515"/>
          <w:sz w:val="24"/>
          <w:szCs w:val="24"/>
        </w:rPr>
        <w:t xml:space="preserve"> to their white disabled counterparts.”</w:t>
      </w:r>
      <w:r w:rsidR="31825598" w:rsidRPr="2A312DCD">
        <w:rPr>
          <w:rStyle w:val="FootnoteReference"/>
          <w:rFonts w:eastAsiaTheme="minorEastAsia"/>
          <w:sz w:val="24"/>
          <w:szCs w:val="24"/>
        </w:rPr>
        <w:footnoteReference w:id="4"/>
      </w:r>
    </w:p>
    <w:p w14:paraId="1E28D9E1" w14:textId="3C3B6384" w:rsidR="00D26D8B" w:rsidRDefault="27516CB4" w:rsidP="00456405">
      <w:pPr>
        <w:spacing w:line="276" w:lineRule="auto"/>
        <w:rPr>
          <w:sz w:val="24"/>
          <w:szCs w:val="24"/>
        </w:rPr>
      </w:pPr>
      <w:r w:rsidRPr="7EB517D4">
        <w:rPr>
          <w:sz w:val="24"/>
          <w:szCs w:val="24"/>
        </w:rPr>
        <w:t xml:space="preserve">Additionally, </w:t>
      </w:r>
      <w:r w:rsidR="00D70B23">
        <w:rPr>
          <w:sz w:val="24"/>
          <w:szCs w:val="24"/>
        </w:rPr>
        <w:t>people with disabilities</w:t>
      </w:r>
      <w:r w:rsidR="00D70B23" w:rsidRPr="7EB517D4">
        <w:rPr>
          <w:sz w:val="24"/>
          <w:szCs w:val="24"/>
        </w:rPr>
        <w:t xml:space="preserve"> </w:t>
      </w:r>
      <w:r w:rsidRPr="7EB517D4">
        <w:rPr>
          <w:sz w:val="24"/>
          <w:szCs w:val="24"/>
        </w:rPr>
        <w:t xml:space="preserve">are more likely to be in contact with </w:t>
      </w:r>
      <w:r w:rsidR="00BC3320">
        <w:rPr>
          <w:sz w:val="24"/>
          <w:szCs w:val="24"/>
        </w:rPr>
        <w:t xml:space="preserve">the </w:t>
      </w:r>
      <w:r w:rsidRPr="7EB517D4">
        <w:rPr>
          <w:sz w:val="24"/>
          <w:szCs w:val="24"/>
        </w:rPr>
        <w:t xml:space="preserve">police because they are victims of crime at higher rates than people without disabilities. </w:t>
      </w:r>
      <w:r w:rsidR="00D70B23">
        <w:rPr>
          <w:sz w:val="24"/>
          <w:szCs w:val="24"/>
        </w:rPr>
        <w:t>People with disabilities</w:t>
      </w:r>
      <w:r w:rsidRPr="7EB517D4">
        <w:rPr>
          <w:sz w:val="24"/>
          <w:szCs w:val="24"/>
        </w:rPr>
        <w:t xml:space="preserve"> are 3.8 times </w:t>
      </w:r>
      <w:r w:rsidR="49FC83F1">
        <w:rPr>
          <w:sz w:val="24"/>
          <w:szCs w:val="24"/>
        </w:rPr>
        <w:t>more</w:t>
      </w:r>
      <w:r w:rsidRPr="7EB517D4">
        <w:rPr>
          <w:sz w:val="24"/>
          <w:szCs w:val="24"/>
        </w:rPr>
        <w:t xml:space="preserve"> likely to be victims of violent crime </w:t>
      </w:r>
      <w:r w:rsidR="003752B3">
        <w:rPr>
          <w:sz w:val="24"/>
          <w:szCs w:val="24"/>
        </w:rPr>
        <w:t>than</w:t>
      </w:r>
      <w:r w:rsidRPr="7EB517D4">
        <w:rPr>
          <w:sz w:val="24"/>
          <w:szCs w:val="24"/>
        </w:rPr>
        <w:t xml:space="preserve"> people without disabilities, and people with cognitive disabilities are 6.8 times </w:t>
      </w:r>
      <w:r w:rsidR="49FC83F1">
        <w:rPr>
          <w:sz w:val="24"/>
          <w:szCs w:val="24"/>
        </w:rPr>
        <w:t>more</w:t>
      </w:r>
      <w:r w:rsidRPr="7EB517D4">
        <w:rPr>
          <w:sz w:val="24"/>
          <w:szCs w:val="24"/>
        </w:rPr>
        <w:t xml:space="preserve"> likely to be victims of violent crime </w:t>
      </w:r>
      <w:r w:rsidR="003752B3">
        <w:rPr>
          <w:sz w:val="24"/>
          <w:szCs w:val="24"/>
        </w:rPr>
        <w:t>than</w:t>
      </w:r>
      <w:r w:rsidRPr="7EB517D4">
        <w:rPr>
          <w:sz w:val="24"/>
          <w:szCs w:val="24"/>
        </w:rPr>
        <w:t xml:space="preserve"> people without disabilities.</w:t>
      </w:r>
      <w:r w:rsidR="00D26D8B" w:rsidRPr="7EB517D4">
        <w:rPr>
          <w:rStyle w:val="FootnoteReference"/>
          <w:sz w:val="24"/>
          <w:szCs w:val="24"/>
        </w:rPr>
        <w:footnoteReference w:id="5"/>
      </w:r>
      <w:r w:rsidR="00BF56F8">
        <w:rPr>
          <w:sz w:val="24"/>
          <w:szCs w:val="24"/>
        </w:rPr>
        <w:t xml:space="preserve"> </w:t>
      </w:r>
      <w:r w:rsidRPr="266E7E42">
        <w:rPr>
          <w:rStyle w:val="FootnoteReference"/>
          <w:sz w:val="24"/>
          <w:szCs w:val="24"/>
        </w:rPr>
        <w:footnoteReference w:id="6"/>
      </w:r>
      <w:r w:rsidRPr="7EB517D4">
        <w:rPr>
          <w:sz w:val="24"/>
          <w:szCs w:val="24"/>
        </w:rPr>
        <w:t xml:space="preserve"> </w:t>
      </w:r>
      <w:r w:rsidR="00A70D9E" w:rsidRPr="7109AE61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In the United States,</w:t>
      </w:r>
      <w:r w:rsidR="00FD1829" w:rsidRPr="00FD182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D182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people with intellectual disabilities are seven times more likely to be sexually assaulted than people without disabilities.</w:t>
      </w:r>
      <w:r w:rsidR="00FD1829"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  <w:footnoteReference w:id="7"/>
      </w:r>
      <w:r w:rsidR="00FD182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Yet,</w:t>
      </w:r>
      <w:r w:rsidR="00A70D9E" w:rsidRPr="7109AE61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rapes and sexual assaults against people without disabilities were nearly twice as likely to be reported to law enforcement as those against </w:t>
      </w:r>
      <w:r w:rsidR="0021178F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people with disabilities</w:t>
      </w:r>
      <w:r w:rsidR="00A70D9E" w:rsidRPr="7109AE61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A70D9E" w:rsidRPr="7109AE61">
        <w:rPr>
          <w:rStyle w:val="FootnoteReference"/>
          <w:rFonts w:ascii="Calibri" w:eastAsia="Calibri" w:hAnsi="Calibri" w:cs="Calibri"/>
          <w:color w:val="000000" w:themeColor="text1"/>
          <w:sz w:val="28"/>
          <w:szCs w:val="28"/>
        </w:rPr>
        <w:footnoteReference w:id="8"/>
      </w:r>
      <w:r w:rsidR="00A70D9E" w:rsidRPr="7109AE61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109AE61" w:rsidRPr="2A312DCD">
        <w:rPr>
          <w:rFonts w:eastAsiaTheme="minorEastAsia"/>
          <w:sz w:val="24"/>
          <w:szCs w:val="24"/>
        </w:rPr>
        <w:t xml:space="preserve">Although there are not many statistics specific to DC for disability and policing, the MPD does record the number of hate crimes against people with physical disabilities </w:t>
      </w:r>
      <w:r w:rsidR="266E7E42" w:rsidRPr="266E7E42">
        <w:rPr>
          <w:rFonts w:eastAsiaTheme="minorEastAsia"/>
          <w:sz w:val="24"/>
          <w:szCs w:val="24"/>
        </w:rPr>
        <w:t xml:space="preserve">reported per year, which has </w:t>
      </w:r>
      <w:r w:rsidR="266E7E42" w:rsidRPr="266E7E42">
        <w:rPr>
          <w:rFonts w:eastAsiaTheme="minorEastAsia"/>
          <w:sz w:val="24"/>
          <w:szCs w:val="24"/>
        </w:rPr>
        <w:lastRenderedPageBreak/>
        <w:t xml:space="preserve">been two over the past five years. They do not record this data for </w:t>
      </w:r>
      <w:r w:rsidR="001E75BB">
        <w:rPr>
          <w:rFonts w:eastAsiaTheme="minorEastAsia"/>
          <w:sz w:val="24"/>
          <w:szCs w:val="24"/>
        </w:rPr>
        <w:t xml:space="preserve">people with </w:t>
      </w:r>
      <w:r w:rsidR="266E7E42" w:rsidRPr="266E7E42">
        <w:rPr>
          <w:rFonts w:eastAsiaTheme="minorEastAsia"/>
          <w:sz w:val="24"/>
          <w:szCs w:val="24"/>
        </w:rPr>
        <w:t>other types of disabilities.</w:t>
      </w:r>
      <w:r w:rsidR="31825598" w:rsidRPr="2A312DCD">
        <w:rPr>
          <w:rStyle w:val="FootnoteReference"/>
          <w:rFonts w:eastAsiaTheme="minorEastAsia"/>
          <w:sz w:val="24"/>
          <w:szCs w:val="24"/>
        </w:rPr>
        <w:footnoteReference w:id="9"/>
      </w:r>
    </w:p>
    <w:p w14:paraId="61942B86" w14:textId="0BC163A8" w:rsidR="00D26D8B" w:rsidRDefault="24AC9BB8" w:rsidP="00456405">
      <w:pPr>
        <w:spacing w:line="276" w:lineRule="auto"/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</w:pP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MPD currently lack</w:t>
      </w:r>
      <w:r w:rsidR="6082EF1D"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376E3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comprehensive protocol for providing alternative communication methods and technologies for people</w:t>
      </w:r>
      <w:r w:rsidR="36C2F304"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with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6C2F304"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little to no understandable speech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1EBEEC30"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people who 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need more time to process and communicate, </w:t>
      </w:r>
      <w:r w:rsidR="7AD539AD"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Deaf and Hard of Hearing people</w:t>
      </w:r>
      <w:r w:rsidR="00A83847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3B09AF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Blind people, and those who need plain language communication</w:t>
      </w:r>
      <w:r w:rsidR="7AD539AD"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The current policy for providing ASL interpreters is limited, and no policy directives exist to protect the rights of those who cannot communicate for other reasons</w:t>
      </w:r>
      <w:r w:rsidR="27516CB4" w:rsidRPr="4A0E9EF9">
        <w:rPr>
          <w:sz w:val="24"/>
          <w:szCs w:val="24"/>
        </w:rPr>
        <w:t>.</w:t>
      </w:r>
      <w:r w:rsidR="31825598" w:rsidRPr="4A0E9EF9">
        <w:rPr>
          <w:rStyle w:val="FootnoteReference"/>
          <w:sz w:val="24"/>
          <w:szCs w:val="24"/>
        </w:rPr>
        <w:footnoteReference w:id="10"/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This lack of </w:t>
      </w:r>
      <w:r w:rsidR="00C27617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clear policy allows police to treat </w:t>
      </w:r>
      <w:r w:rsidR="00144CD1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a lack of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response from suspects as a defiant response, and that disproportionately harms</w:t>
      </w:r>
      <w:r w:rsidR="00D80ECF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 people with disabilities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. The Deaf and Hard of Hearing Liaison Unit works to achieve policing equity for that group, but no liaison unit currently exists for other </w:t>
      </w:r>
      <w:r w:rsidR="003C0E7A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>people with disabilities</w:t>
      </w:r>
      <w:r w:rsidRPr="4A0E9EF9">
        <w:rPr>
          <w:rStyle w:val="Heading1Char"/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3F35F55" w14:textId="3E2F0743" w:rsidR="00D26D8B" w:rsidRPr="00817523" w:rsidRDefault="00D26D8B" w:rsidP="00456405">
      <w:pPr>
        <w:pStyle w:val="Heading1"/>
        <w:spacing w:line="276" w:lineRule="auto"/>
        <w:rPr>
          <w:rStyle w:val="Heading1Char"/>
          <w:rFonts w:ascii="Calibri" w:eastAsia="Calibri" w:hAnsi="Calibri" w:cs="Calibri"/>
          <w:color w:val="000000" w:themeColor="text1"/>
          <w:sz w:val="28"/>
          <w:szCs w:val="28"/>
        </w:rPr>
      </w:pPr>
      <w:r w:rsidRPr="00817523">
        <w:rPr>
          <w:sz w:val="28"/>
          <w:szCs w:val="28"/>
        </w:rPr>
        <w:t>Why is this</w:t>
      </w:r>
      <w:r w:rsidR="001C458E" w:rsidRPr="00817523">
        <w:rPr>
          <w:sz w:val="28"/>
          <w:szCs w:val="28"/>
        </w:rPr>
        <w:t xml:space="preserve"> issue</w:t>
      </w:r>
      <w:r w:rsidRPr="00817523">
        <w:rPr>
          <w:sz w:val="28"/>
          <w:szCs w:val="28"/>
        </w:rPr>
        <w:t xml:space="preserve"> important to the DC D</w:t>
      </w:r>
      <w:r w:rsidR="0091195A" w:rsidRPr="00817523">
        <w:rPr>
          <w:sz w:val="28"/>
          <w:szCs w:val="28"/>
        </w:rPr>
        <w:t xml:space="preserve">evelopmental </w:t>
      </w:r>
      <w:r w:rsidRPr="00817523">
        <w:rPr>
          <w:sz w:val="28"/>
          <w:szCs w:val="28"/>
        </w:rPr>
        <w:t>D</w:t>
      </w:r>
      <w:r w:rsidR="0091195A" w:rsidRPr="00817523">
        <w:rPr>
          <w:sz w:val="28"/>
          <w:szCs w:val="28"/>
        </w:rPr>
        <w:t>isabilities</w:t>
      </w:r>
      <w:r w:rsidRPr="00817523">
        <w:rPr>
          <w:sz w:val="28"/>
          <w:szCs w:val="28"/>
        </w:rPr>
        <w:t xml:space="preserve"> Council</w:t>
      </w:r>
      <w:r w:rsidR="0091195A" w:rsidRPr="00817523">
        <w:rPr>
          <w:sz w:val="28"/>
          <w:szCs w:val="28"/>
        </w:rPr>
        <w:t xml:space="preserve"> (DDC)</w:t>
      </w:r>
      <w:r w:rsidRPr="00817523">
        <w:rPr>
          <w:sz w:val="28"/>
          <w:szCs w:val="28"/>
        </w:rPr>
        <w:t>?</w:t>
      </w:r>
    </w:p>
    <w:p w14:paraId="753B0595" w14:textId="326E416C" w:rsidR="7EB517D4" w:rsidRDefault="003C0E7A" w:rsidP="00456405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People with disabilities</w:t>
      </w:r>
      <w:r w:rsidR="7109AE61" w:rsidRPr="7109AE61">
        <w:rPr>
          <w:rFonts w:eastAsiaTheme="minorEastAsia"/>
          <w:color w:val="333333"/>
          <w:sz w:val="24"/>
          <w:szCs w:val="24"/>
        </w:rPr>
        <w:t xml:space="preserve">, especially </w:t>
      </w:r>
      <w:r>
        <w:rPr>
          <w:rFonts w:eastAsiaTheme="minorEastAsia"/>
          <w:color w:val="333333"/>
          <w:sz w:val="24"/>
          <w:szCs w:val="24"/>
        </w:rPr>
        <w:t>Black, Indigenous, and other People of Color</w:t>
      </w:r>
      <w:r w:rsidR="004F221D">
        <w:rPr>
          <w:rFonts w:eastAsiaTheme="minorEastAsia"/>
          <w:color w:val="333333"/>
          <w:sz w:val="24"/>
          <w:szCs w:val="24"/>
        </w:rPr>
        <w:t xml:space="preserve"> (</w:t>
      </w:r>
      <w:r w:rsidR="7109AE61" w:rsidRPr="7109AE61">
        <w:rPr>
          <w:rFonts w:eastAsiaTheme="minorEastAsia"/>
          <w:color w:val="333333"/>
          <w:sz w:val="24"/>
          <w:szCs w:val="24"/>
        </w:rPr>
        <w:t>BIPOC</w:t>
      </w:r>
      <w:r w:rsidR="004F221D">
        <w:rPr>
          <w:rFonts w:eastAsiaTheme="minorEastAsia"/>
          <w:color w:val="333333"/>
          <w:sz w:val="24"/>
          <w:szCs w:val="24"/>
        </w:rPr>
        <w:t>) people with disabilities</w:t>
      </w:r>
      <w:r w:rsidR="7109AE61" w:rsidRPr="7109AE61">
        <w:rPr>
          <w:rFonts w:eastAsiaTheme="minorEastAsia"/>
          <w:color w:val="333333"/>
          <w:sz w:val="24"/>
          <w:szCs w:val="24"/>
        </w:rPr>
        <w:t xml:space="preserve"> and those with high support needs, are more often victims of crime and police violence and face additional challenges in reporting crime and seeking help than people without disabilities</w:t>
      </w:r>
      <w:r w:rsidR="003C02F4">
        <w:rPr>
          <w:rFonts w:eastAsiaTheme="minorEastAsia"/>
          <w:color w:val="333333"/>
          <w:sz w:val="24"/>
          <w:szCs w:val="24"/>
        </w:rPr>
        <w:t>.</w:t>
      </w:r>
      <w:r w:rsidR="7109AE61" w:rsidRPr="7109AE61">
        <w:rPr>
          <w:rFonts w:eastAsiaTheme="minorEastAsia"/>
          <w:color w:val="333333"/>
          <w:sz w:val="24"/>
          <w:szCs w:val="24"/>
        </w:rPr>
        <w:t xml:space="preserve"> </w:t>
      </w:r>
      <w:r w:rsidR="000B3A59">
        <w:rPr>
          <w:rFonts w:eastAsiaTheme="minorEastAsia"/>
          <w:color w:val="333333"/>
          <w:sz w:val="24"/>
          <w:szCs w:val="24"/>
        </w:rPr>
        <w:t xml:space="preserve">DDC </w:t>
      </w:r>
      <w:r w:rsidR="00971CAF">
        <w:rPr>
          <w:rFonts w:eastAsiaTheme="minorEastAsia"/>
          <w:color w:val="333333"/>
          <w:sz w:val="24"/>
          <w:szCs w:val="24"/>
        </w:rPr>
        <w:t xml:space="preserve">Members and </w:t>
      </w:r>
      <w:r w:rsidR="00935284">
        <w:rPr>
          <w:rFonts w:eastAsiaTheme="minorEastAsia"/>
          <w:color w:val="333333"/>
          <w:sz w:val="24"/>
          <w:szCs w:val="24"/>
        </w:rPr>
        <w:t xml:space="preserve">many other </w:t>
      </w:r>
      <w:r w:rsidR="00F2582C">
        <w:rPr>
          <w:rFonts w:eastAsiaTheme="minorEastAsia"/>
          <w:color w:val="333333"/>
          <w:sz w:val="24"/>
          <w:szCs w:val="24"/>
        </w:rPr>
        <w:t xml:space="preserve">DC </w:t>
      </w:r>
      <w:r w:rsidR="00935284">
        <w:rPr>
          <w:rFonts w:eastAsiaTheme="minorEastAsia"/>
          <w:color w:val="333333"/>
          <w:sz w:val="24"/>
          <w:szCs w:val="24"/>
        </w:rPr>
        <w:t xml:space="preserve">residents </w:t>
      </w:r>
      <w:r w:rsidR="00971CAF">
        <w:rPr>
          <w:rFonts w:eastAsiaTheme="minorEastAsia"/>
          <w:color w:val="333333"/>
          <w:sz w:val="24"/>
          <w:szCs w:val="24"/>
        </w:rPr>
        <w:t>with disabilities and their families have consistently shared concern</w:t>
      </w:r>
      <w:r w:rsidR="00F2582C">
        <w:rPr>
          <w:rFonts w:eastAsiaTheme="minorEastAsia"/>
          <w:color w:val="333333"/>
          <w:sz w:val="24"/>
          <w:szCs w:val="24"/>
        </w:rPr>
        <w:t xml:space="preserve">s about these challenges. </w:t>
      </w:r>
      <w:r w:rsidR="00364585">
        <w:rPr>
          <w:rFonts w:eastAsiaTheme="minorEastAsia"/>
          <w:color w:val="333333"/>
          <w:sz w:val="24"/>
          <w:szCs w:val="24"/>
        </w:rPr>
        <w:t>The DDC</w:t>
      </w:r>
      <w:r w:rsidR="7109AE61" w:rsidRPr="7109AE61">
        <w:rPr>
          <w:rFonts w:eastAsiaTheme="minorEastAsia"/>
          <w:color w:val="333333"/>
          <w:sz w:val="24"/>
          <w:szCs w:val="24"/>
        </w:rPr>
        <w:t xml:space="preserve"> </w:t>
      </w:r>
      <w:hyperlink r:id="rId10" w:history="1">
        <w:r w:rsidR="7109AE61" w:rsidRPr="003101D9">
          <w:rPr>
            <w:rStyle w:val="Hyperlink"/>
            <w:rFonts w:eastAsiaTheme="minorEastAsia"/>
            <w:sz w:val="24"/>
            <w:szCs w:val="24"/>
          </w:rPr>
          <w:t>F</w:t>
        </w:r>
        <w:r w:rsidR="00364585" w:rsidRPr="003101D9">
          <w:rPr>
            <w:rStyle w:val="Hyperlink"/>
            <w:rFonts w:eastAsiaTheme="minorEastAsia"/>
            <w:sz w:val="24"/>
            <w:szCs w:val="24"/>
          </w:rPr>
          <w:t xml:space="preserve">iscal </w:t>
        </w:r>
        <w:r w:rsidR="7109AE61" w:rsidRPr="003101D9">
          <w:rPr>
            <w:rStyle w:val="Hyperlink"/>
            <w:rFonts w:eastAsiaTheme="minorEastAsia"/>
            <w:sz w:val="24"/>
            <w:szCs w:val="24"/>
          </w:rPr>
          <w:t>Y</w:t>
        </w:r>
        <w:r w:rsidR="00364585" w:rsidRPr="003101D9">
          <w:rPr>
            <w:rStyle w:val="Hyperlink"/>
            <w:rFonts w:eastAsiaTheme="minorEastAsia"/>
            <w:sz w:val="24"/>
            <w:szCs w:val="24"/>
          </w:rPr>
          <w:t>ear (FY) 20</w:t>
        </w:r>
        <w:r w:rsidR="7109AE61" w:rsidRPr="003101D9">
          <w:rPr>
            <w:rStyle w:val="Hyperlink"/>
            <w:rFonts w:eastAsiaTheme="minorEastAsia"/>
            <w:sz w:val="24"/>
            <w:szCs w:val="24"/>
          </w:rPr>
          <w:t>22-</w:t>
        </w:r>
        <w:r w:rsidR="00364585" w:rsidRPr="003101D9">
          <w:rPr>
            <w:rStyle w:val="Hyperlink"/>
            <w:rFonts w:eastAsiaTheme="minorEastAsia"/>
            <w:sz w:val="24"/>
            <w:szCs w:val="24"/>
          </w:rPr>
          <w:t>20</w:t>
        </w:r>
        <w:r w:rsidR="7109AE61" w:rsidRPr="003101D9">
          <w:rPr>
            <w:rStyle w:val="Hyperlink"/>
            <w:rFonts w:eastAsiaTheme="minorEastAsia"/>
            <w:sz w:val="24"/>
            <w:szCs w:val="24"/>
          </w:rPr>
          <w:t>26 State Plan</w:t>
        </w:r>
      </w:hyperlink>
      <w:r w:rsidR="7109AE61" w:rsidRPr="7109AE61">
        <w:rPr>
          <w:rFonts w:eastAsiaTheme="minorEastAsia"/>
          <w:color w:val="333333"/>
          <w:sz w:val="24"/>
          <w:szCs w:val="24"/>
        </w:rPr>
        <w:t xml:space="preserve"> and our </w:t>
      </w:r>
      <w:hyperlink r:id="rId11" w:history="1">
        <w:r w:rsidR="7109AE61" w:rsidRPr="001A6103">
          <w:rPr>
            <w:rStyle w:val="Hyperlink"/>
            <w:rFonts w:eastAsiaTheme="minorEastAsia"/>
            <w:sz w:val="24"/>
            <w:szCs w:val="24"/>
          </w:rPr>
          <w:t>Anti-Racism Statement</w:t>
        </w:r>
      </w:hyperlink>
      <w:r w:rsidR="7109AE61" w:rsidRPr="7109AE61">
        <w:rPr>
          <w:rFonts w:eastAsiaTheme="minorEastAsia"/>
          <w:color w:val="333333"/>
          <w:sz w:val="24"/>
          <w:szCs w:val="24"/>
        </w:rPr>
        <w:t xml:space="preserve"> commit us to </w:t>
      </w:r>
      <w:r w:rsidR="004F3A79">
        <w:rPr>
          <w:rFonts w:eastAsiaTheme="minorEastAsia"/>
          <w:color w:val="333333"/>
          <w:sz w:val="24"/>
          <w:szCs w:val="24"/>
        </w:rPr>
        <w:t>work</w:t>
      </w:r>
      <w:r w:rsidR="7109AE61" w:rsidRPr="7109AE61">
        <w:rPr>
          <w:rFonts w:eastAsiaTheme="minorEastAsia"/>
          <w:color w:val="333333"/>
          <w:sz w:val="24"/>
          <w:szCs w:val="24"/>
        </w:rPr>
        <w:t xml:space="preserve"> toward equity and justice</w:t>
      </w:r>
      <w:r w:rsidR="003B7171">
        <w:rPr>
          <w:rFonts w:eastAsiaTheme="minorEastAsia"/>
          <w:color w:val="333333"/>
          <w:sz w:val="24"/>
          <w:szCs w:val="24"/>
        </w:rPr>
        <w:t xml:space="preserve"> and respond to the needs and concerns of our DC community. </w:t>
      </w:r>
      <w:r w:rsidR="00760CAF">
        <w:rPr>
          <w:rFonts w:eastAsiaTheme="minorEastAsia"/>
          <w:color w:val="333333"/>
          <w:sz w:val="24"/>
          <w:szCs w:val="24"/>
        </w:rPr>
        <w:t>Additionally, i</w:t>
      </w:r>
      <w:r w:rsidR="00760CAF" w:rsidRPr="7109AE61">
        <w:rPr>
          <w:sz w:val="24"/>
          <w:szCs w:val="24"/>
        </w:rPr>
        <w:t>n 2020, the</w:t>
      </w:r>
      <w:r w:rsidR="00760CAF">
        <w:rPr>
          <w:sz w:val="24"/>
          <w:szCs w:val="24"/>
        </w:rPr>
        <w:t xml:space="preserve"> DDC convened the</w:t>
      </w:r>
      <w:r w:rsidR="00760CAF" w:rsidRPr="7109AE61">
        <w:rPr>
          <w:sz w:val="24"/>
          <w:szCs w:val="24"/>
        </w:rPr>
        <w:t xml:space="preserve"> </w:t>
      </w:r>
      <w:hyperlink r:id="rId12" w:history="1">
        <w:r w:rsidR="00760CAF" w:rsidRPr="00BB3D42">
          <w:rPr>
            <w:rStyle w:val="Hyperlink"/>
            <w:sz w:val="24"/>
            <w:szCs w:val="24"/>
          </w:rPr>
          <w:t>Disability Community and Policing Working Group</w:t>
        </w:r>
      </w:hyperlink>
      <w:r w:rsidR="00BE7D30">
        <w:rPr>
          <w:sz w:val="24"/>
          <w:szCs w:val="24"/>
        </w:rPr>
        <w:t>, which mad</w:t>
      </w:r>
      <w:r w:rsidR="00760CAF" w:rsidRPr="7109AE61">
        <w:rPr>
          <w:sz w:val="24"/>
          <w:szCs w:val="24"/>
        </w:rPr>
        <w:t xml:space="preserve">e several </w:t>
      </w:r>
      <w:r w:rsidR="00760CAF" w:rsidRPr="003E338B">
        <w:rPr>
          <w:sz w:val="24"/>
          <w:szCs w:val="24"/>
        </w:rPr>
        <w:t xml:space="preserve">recommendations to the DC </w:t>
      </w:r>
      <w:r w:rsidR="00C17B17" w:rsidRPr="003E338B">
        <w:rPr>
          <w:sz w:val="24"/>
          <w:szCs w:val="24"/>
        </w:rPr>
        <w:t xml:space="preserve">Council’s </w:t>
      </w:r>
      <w:r w:rsidR="00760CAF" w:rsidRPr="003E338B">
        <w:rPr>
          <w:sz w:val="24"/>
          <w:szCs w:val="24"/>
        </w:rPr>
        <w:t>Police Reform Commission.</w:t>
      </w:r>
      <w:r w:rsidR="000540F2" w:rsidRPr="003E338B">
        <w:rPr>
          <w:sz w:val="24"/>
          <w:szCs w:val="24"/>
        </w:rPr>
        <w:t xml:space="preserve"> </w:t>
      </w:r>
      <w:r w:rsidR="7109AE61" w:rsidRPr="003E338B">
        <w:rPr>
          <w:rFonts w:eastAsiaTheme="minorEastAsia"/>
          <w:sz w:val="24"/>
          <w:szCs w:val="24"/>
        </w:rPr>
        <w:t xml:space="preserve">Ensuring that </w:t>
      </w:r>
      <w:r w:rsidR="004F6F1C" w:rsidRPr="003E338B">
        <w:rPr>
          <w:rFonts w:eastAsiaTheme="minorEastAsia"/>
          <w:sz w:val="24"/>
          <w:szCs w:val="24"/>
        </w:rPr>
        <w:t>people with disabilities</w:t>
      </w:r>
      <w:r w:rsidR="7109AE61" w:rsidRPr="003E338B">
        <w:rPr>
          <w:rFonts w:eastAsiaTheme="minorEastAsia"/>
          <w:sz w:val="24"/>
          <w:szCs w:val="24"/>
        </w:rPr>
        <w:t xml:space="preserve"> can feel safe in their homes and communities and </w:t>
      </w:r>
      <w:r w:rsidR="0056796F" w:rsidRPr="003E338B">
        <w:rPr>
          <w:rFonts w:eastAsiaTheme="minorEastAsia"/>
          <w:sz w:val="24"/>
          <w:szCs w:val="24"/>
        </w:rPr>
        <w:t>know who can help them stay safe is essential to</w:t>
      </w:r>
      <w:r w:rsidR="00831604" w:rsidRPr="003E338B">
        <w:rPr>
          <w:rFonts w:eastAsiaTheme="minorEastAsia"/>
          <w:sz w:val="24"/>
          <w:szCs w:val="24"/>
        </w:rPr>
        <w:t xml:space="preserve"> the DDC’s work. </w:t>
      </w:r>
    </w:p>
    <w:p w14:paraId="04F359BB" w14:textId="2B38205E" w:rsidR="00D26D8B" w:rsidRPr="00817523" w:rsidRDefault="00D26D8B" w:rsidP="00456405">
      <w:pPr>
        <w:pStyle w:val="Heading1"/>
        <w:spacing w:line="276" w:lineRule="auto"/>
        <w:rPr>
          <w:sz w:val="28"/>
          <w:szCs w:val="28"/>
        </w:rPr>
      </w:pPr>
      <w:r w:rsidRPr="00817523">
        <w:rPr>
          <w:sz w:val="28"/>
          <w:szCs w:val="28"/>
        </w:rPr>
        <w:t xml:space="preserve">What is </w:t>
      </w:r>
      <w:r w:rsidR="006615FD">
        <w:rPr>
          <w:sz w:val="28"/>
          <w:szCs w:val="28"/>
        </w:rPr>
        <w:t xml:space="preserve">the DDC’s </w:t>
      </w:r>
      <w:r w:rsidR="001C6914" w:rsidRPr="00817523">
        <w:rPr>
          <w:sz w:val="28"/>
          <w:szCs w:val="28"/>
        </w:rPr>
        <w:t>position</w:t>
      </w:r>
      <w:r w:rsidR="000540F2" w:rsidRPr="00817523">
        <w:rPr>
          <w:sz w:val="28"/>
          <w:szCs w:val="28"/>
        </w:rPr>
        <w:t>,</w:t>
      </w:r>
      <w:r w:rsidR="001C6914" w:rsidRPr="00817523">
        <w:rPr>
          <w:sz w:val="28"/>
          <w:szCs w:val="28"/>
        </w:rPr>
        <w:t xml:space="preserve"> and what is the change we would like to see?</w:t>
      </w:r>
    </w:p>
    <w:p w14:paraId="3558D7BA" w14:textId="789714CD" w:rsidR="00E43D25" w:rsidRDefault="001E5F9F" w:rsidP="004564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DDC </w:t>
      </w:r>
      <w:r w:rsidR="00637B20">
        <w:rPr>
          <w:sz w:val="24"/>
          <w:szCs w:val="24"/>
        </w:rPr>
        <w:t>stands by the recommendations</w:t>
      </w:r>
      <w:r w:rsidR="00BE7D30">
        <w:rPr>
          <w:sz w:val="24"/>
          <w:szCs w:val="24"/>
        </w:rPr>
        <w:t xml:space="preserve"> previously developed by the Disability Community and Policing Working Group</w:t>
      </w:r>
      <w:r w:rsidR="00E43D25">
        <w:rPr>
          <w:sz w:val="24"/>
          <w:szCs w:val="24"/>
        </w:rPr>
        <w:t xml:space="preserve">, which include: </w:t>
      </w:r>
    </w:p>
    <w:p w14:paraId="57AB69E9" w14:textId="77777777" w:rsidR="00E25635" w:rsidRDefault="00E43D25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C961BA">
        <w:rPr>
          <w:sz w:val="24"/>
          <w:szCs w:val="24"/>
        </w:rPr>
        <w:t>C</w:t>
      </w:r>
      <w:r w:rsidR="7109AE61" w:rsidRPr="00C961BA">
        <w:rPr>
          <w:sz w:val="24"/>
          <w:szCs w:val="24"/>
        </w:rPr>
        <w:t xml:space="preserve">reating </w:t>
      </w:r>
      <w:r w:rsidR="00E25635">
        <w:rPr>
          <w:sz w:val="24"/>
          <w:szCs w:val="24"/>
        </w:rPr>
        <w:t xml:space="preserve">a </w:t>
      </w:r>
      <w:r w:rsidR="7109AE61" w:rsidRPr="00C961BA">
        <w:rPr>
          <w:sz w:val="24"/>
          <w:szCs w:val="24"/>
        </w:rPr>
        <w:t xml:space="preserve">policy that </w:t>
      </w:r>
      <w:r w:rsidR="7EB517D4" w:rsidRPr="00C961BA">
        <w:rPr>
          <w:rFonts w:ascii="Calibri" w:eastAsia="Calibri" w:hAnsi="Calibri" w:cs="Calibri"/>
          <w:sz w:val="24"/>
          <w:szCs w:val="24"/>
        </w:rPr>
        <w:t>requires the representation of the disability community on the MPD Chief’s Advisory Council</w:t>
      </w:r>
      <w:r w:rsidR="00E25635">
        <w:rPr>
          <w:rFonts w:ascii="Calibri" w:eastAsia="Calibri" w:hAnsi="Calibri" w:cs="Calibri"/>
          <w:sz w:val="24"/>
          <w:szCs w:val="24"/>
        </w:rPr>
        <w:t>.</w:t>
      </w:r>
    </w:p>
    <w:p w14:paraId="2BB4BB0F" w14:textId="39F023EA" w:rsidR="00E43D25" w:rsidRDefault="00E25635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Encouraging and supporting </w:t>
      </w:r>
      <w:r w:rsidR="00F43CAD">
        <w:rPr>
          <w:rFonts w:ascii="Calibri" w:eastAsia="Calibri" w:hAnsi="Calibri" w:cs="Calibri"/>
          <w:sz w:val="24"/>
          <w:szCs w:val="24"/>
        </w:rPr>
        <w:t xml:space="preserve">people with disabilities and their </w:t>
      </w:r>
      <w:r w:rsidR="00134AA4">
        <w:rPr>
          <w:rFonts w:ascii="Calibri" w:eastAsia="Calibri" w:hAnsi="Calibri" w:cs="Calibri"/>
          <w:sz w:val="24"/>
          <w:szCs w:val="24"/>
        </w:rPr>
        <w:t xml:space="preserve">supporters </w:t>
      </w:r>
      <w:r w:rsidR="00F43CAD">
        <w:rPr>
          <w:rFonts w:ascii="Calibri" w:eastAsia="Calibri" w:hAnsi="Calibri" w:cs="Calibri"/>
          <w:sz w:val="24"/>
          <w:szCs w:val="24"/>
        </w:rPr>
        <w:t>to join their local Citizen Advisory Councils.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 </w:t>
      </w:r>
    </w:p>
    <w:p w14:paraId="0779EFCB" w14:textId="5874EDD1" w:rsidR="00F11289" w:rsidRDefault="00F11289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ncreasing staff </w:t>
      </w:r>
      <w:r w:rsidR="001A0D9E">
        <w:rPr>
          <w:rFonts w:ascii="Calibri" w:eastAsia="Calibri" w:hAnsi="Calibri" w:cs="Calibri"/>
          <w:sz w:val="24"/>
          <w:szCs w:val="24"/>
        </w:rPr>
        <w:t>training in up-to-date</w:t>
      </w:r>
      <w:r w:rsidR="00A74604">
        <w:rPr>
          <w:rFonts w:ascii="Calibri" w:eastAsia="Calibri" w:hAnsi="Calibri" w:cs="Calibri"/>
          <w:sz w:val="24"/>
          <w:szCs w:val="24"/>
        </w:rPr>
        <w:t xml:space="preserve"> best practices 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about working with </w:t>
      </w:r>
      <w:r>
        <w:rPr>
          <w:rFonts w:ascii="Calibri" w:eastAsia="Calibri" w:hAnsi="Calibri" w:cs="Calibri"/>
          <w:sz w:val="24"/>
          <w:szCs w:val="24"/>
        </w:rPr>
        <w:t>people with disabilities</w:t>
      </w:r>
      <w:r w:rsidR="00787F61" w:rsidRPr="00C961BA">
        <w:rPr>
          <w:rFonts w:ascii="Calibri" w:eastAsia="Calibri" w:hAnsi="Calibri" w:cs="Calibri"/>
          <w:sz w:val="24"/>
          <w:szCs w:val="24"/>
        </w:rPr>
        <w:t xml:space="preserve">, including </w:t>
      </w:r>
      <w:r w:rsidR="00757712">
        <w:rPr>
          <w:rFonts w:ascii="Calibri" w:eastAsia="Calibri" w:hAnsi="Calibri" w:cs="Calibri"/>
          <w:sz w:val="24"/>
          <w:szCs w:val="24"/>
        </w:rPr>
        <w:t xml:space="preserve">students in </w:t>
      </w:r>
      <w:r w:rsidR="00F968D7">
        <w:rPr>
          <w:rFonts w:ascii="Calibri" w:eastAsia="Calibri" w:hAnsi="Calibri" w:cs="Calibri"/>
          <w:sz w:val="24"/>
          <w:szCs w:val="24"/>
        </w:rPr>
        <w:t>school</w:t>
      </w:r>
      <w:r w:rsidR="00787F61" w:rsidRPr="00C961BA">
        <w:rPr>
          <w:rFonts w:ascii="Calibri" w:eastAsia="Calibri" w:hAnsi="Calibri" w:cs="Calibri"/>
          <w:sz w:val="24"/>
          <w:szCs w:val="24"/>
        </w:rPr>
        <w:t>,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 and </w:t>
      </w:r>
      <w:r w:rsidR="002E1327">
        <w:rPr>
          <w:rFonts w:ascii="Calibri" w:eastAsia="Calibri" w:hAnsi="Calibri" w:cs="Calibri"/>
          <w:sz w:val="24"/>
          <w:szCs w:val="24"/>
        </w:rPr>
        <w:t xml:space="preserve">in 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broad crisis intervention skills. </w:t>
      </w:r>
    </w:p>
    <w:p w14:paraId="042A00C3" w14:textId="255A811E" w:rsidR="00576D9F" w:rsidRDefault="0006306B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Establishing a policy </w:t>
      </w:r>
      <w:r w:rsidR="007C792B">
        <w:rPr>
          <w:rFonts w:ascii="Calibri" w:eastAsia="Calibri" w:hAnsi="Calibri" w:cs="Calibri"/>
          <w:sz w:val="24"/>
          <w:szCs w:val="24"/>
        </w:rPr>
        <w:t xml:space="preserve">and </w:t>
      </w:r>
      <w:r w:rsidR="00B116AD">
        <w:rPr>
          <w:rFonts w:ascii="Calibri" w:eastAsia="Calibri" w:hAnsi="Calibri" w:cs="Calibri"/>
          <w:sz w:val="24"/>
          <w:szCs w:val="24"/>
        </w:rPr>
        <w:t xml:space="preserve">training for </w:t>
      </w:r>
      <w:r w:rsidR="00260134">
        <w:rPr>
          <w:rFonts w:ascii="Calibri" w:eastAsia="Calibri" w:hAnsi="Calibri" w:cs="Calibri"/>
          <w:sz w:val="24"/>
          <w:szCs w:val="24"/>
        </w:rPr>
        <w:t xml:space="preserve">police officers </w:t>
      </w:r>
      <w:r w:rsidR="00B116AD">
        <w:rPr>
          <w:rFonts w:ascii="Calibri" w:eastAsia="Calibri" w:hAnsi="Calibri" w:cs="Calibri"/>
          <w:sz w:val="24"/>
          <w:szCs w:val="24"/>
        </w:rPr>
        <w:t xml:space="preserve">to </w:t>
      </w:r>
      <w:r w:rsidR="00260134">
        <w:rPr>
          <w:rFonts w:ascii="Calibri" w:eastAsia="Calibri" w:hAnsi="Calibri" w:cs="Calibri"/>
          <w:sz w:val="24"/>
          <w:szCs w:val="24"/>
        </w:rPr>
        <w:t xml:space="preserve">take all possible steps </w:t>
      </w:r>
      <w:r w:rsidR="009533D2">
        <w:rPr>
          <w:rFonts w:ascii="Calibri" w:eastAsia="Calibri" w:hAnsi="Calibri" w:cs="Calibri"/>
          <w:sz w:val="24"/>
          <w:szCs w:val="24"/>
        </w:rPr>
        <w:t xml:space="preserve">to </w:t>
      </w:r>
      <w:r w:rsidR="003579B6">
        <w:rPr>
          <w:rFonts w:ascii="Calibri" w:eastAsia="Calibri" w:hAnsi="Calibri" w:cs="Calibri"/>
          <w:sz w:val="24"/>
          <w:szCs w:val="24"/>
        </w:rPr>
        <w:t xml:space="preserve">avoid using deadly force </w:t>
      </w:r>
      <w:r w:rsidR="007C792B">
        <w:rPr>
          <w:rFonts w:ascii="Calibri" w:eastAsia="Calibri" w:hAnsi="Calibri" w:cs="Calibri"/>
          <w:sz w:val="24"/>
          <w:szCs w:val="24"/>
        </w:rPr>
        <w:t xml:space="preserve">when working with people with disabilities, including </w:t>
      </w:r>
      <w:r w:rsidR="00757712">
        <w:rPr>
          <w:rFonts w:ascii="Calibri" w:eastAsia="Calibri" w:hAnsi="Calibri" w:cs="Calibri"/>
          <w:sz w:val="24"/>
          <w:szCs w:val="24"/>
        </w:rPr>
        <w:t>behavioral</w:t>
      </w:r>
      <w:r w:rsidR="007C792B">
        <w:rPr>
          <w:rFonts w:ascii="Calibri" w:eastAsia="Calibri" w:hAnsi="Calibri" w:cs="Calibri"/>
          <w:sz w:val="24"/>
          <w:szCs w:val="24"/>
        </w:rPr>
        <w:t xml:space="preserve"> health disabilities.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 </w:t>
      </w:r>
    </w:p>
    <w:p w14:paraId="58DB4B4F" w14:textId="0D989CC5" w:rsidR="00C21EC0" w:rsidRDefault="00576D9F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7EB517D4" w:rsidRPr="00C961BA">
        <w:rPr>
          <w:rFonts w:ascii="Calibri" w:eastAsia="Calibri" w:hAnsi="Calibri" w:cs="Calibri"/>
          <w:sz w:val="24"/>
          <w:szCs w:val="24"/>
        </w:rPr>
        <w:t>reating a Disability Liaison Unit</w:t>
      </w:r>
      <w:r w:rsidR="00C21EC0">
        <w:rPr>
          <w:rFonts w:ascii="Calibri" w:eastAsia="Calibri" w:hAnsi="Calibri" w:cs="Calibri"/>
          <w:sz w:val="24"/>
          <w:szCs w:val="24"/>
        </w:rPr>
        <w:t>.</w:t>
      </w:r>
    </w:p>
    <w:p w14:paraId="0D23AFD0" w14:textId="7BDF1163" w:rsidR="005332EE" w:rsidRDefault="00C21EC0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7EB517D4" w:rsidRPr="00C961BA">
        <w:rPr>
          <w:rFonts w:ascii="Calibri" w:eastAsia="Calibri" w:hAnsi="Calibri" w:cs="Calibri"/>
          <w:sz w:val="24"/>
          <w:szCs w:val="24"/>
        </w:rPr>
        <w:t>reating more unarmed crisis intervention teams with behavioral health and disability experts</w:t>
      </w:r>
      <w:r w:rsidR="005332EE">
        <w:rPr>
          <w:rFonts w:ascii="Calibri" w:eastAsia="Calibri" w:hAnsi="Calibri" w:cs="Calibri"/>
          <w:sz w:val="24"/>
          <w:szCs w:val="24"/>
        </w:rPr>
        <w:t>.</w:t>
      </w:r>
    </w:p>
    <w:p w14:paraId="1D7CD946" w14:textId="37AAF5D5" w:rsidR="005332EE" w:rsidRDefault="005332EE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raining dispatchers to identify what resources are necessary for </w:t>
      </w:r>
      <w:r w:rsidR="00107787" w:rsidRPr="00C961BA">
        <w:rPr>
          <w:rFonts w:ascii="Calibri" w:eastAsia="Calibri" w:hAnsi="Calibri" w:cs="Calibri"/>
          <w:sz w:val="24"/>
          <w:szCs w:val="24"/>
        </w:rPr>
        <w:t>people with disabilities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. </w:t>
      </w:r>
    </w:p>
    <w:p w14:paraId="7E7E4CED" w14:textId="5FEDB3B9" w:rsidR="00A35DCB" w:rsidRDefault="005332EE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7EB517D4" w:rsidRPr="00C961BA">
        <w:rPr>
          <w:rFonts w:ascii="Calibri" w:eastAsia="Calibri" w:hAnsi="Calibri" w:cs="Calibri"/>
          <w:sz w:val="24"/>
          <w:szCs w:val="24"/>
        </w:rPr>
        <w:t>onsider</w:t>
      </w:r>
      <w:r w:rsidR="00D30086">
        <w:rPr>
          <w:rFonts w:ascii="Calibri" w:eastAsia="Calibri" w:hAnsi="Calibri" w:cs="Calibri"/>
          <w:sz w:val="24"/>
          <w:szCs w:val="24"/>
        </w:rPr>
        <w:t>ing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 </w:t>
      </w:r>
      <w:hyperlink r:id="rId13" w:history="1">
        <w:r w:rsidR="7EB517D4" w:rsidRPr="00E43D25">
          <w:rPr>
            <w:rStyle w:val="Hyperlink"/>
            <w:rFonts w:ascii="Calibri" w:eastAsia="Calibri" w:hAnsi="Calibri" w:cs="Calibri"/>
            <w:sz w:val="24"/>
            <w:szCs w:val="24"/>
          </w:rPr>
          <w:t>DefundMPD</w:t>
        </w:r>
      </w:hyperlink>
      <w:r w:rsidR="7EB517D4" w:rsidRPr="00C961BA">
        <w:rPr>
          <w:rFonts w:ascii="Calibri" w:eastAsia="Calibri" w:hAnsi="Calibri" w:cs="Calibri"/>
          <w:sz w:val="24"/>
          <w:szCs w:val="24"/>
        </w:rPr>
        <w:t>’s recommendations to reallocate funds toward social services</w:t>
      </w:r>
      <w:r w:rsidR="00A35DCB">
        <w:rPr>
          <w:rFonts w:ascii="Calibri" w:eastAsia="Calibri" w:hAnsi="Calibri" w:cs="Calibri"/>
          <w:sz w:val="24"/>
          <w:szCs w:val="24"/>
        </w:rPr>
        <w:t>.</w:t>
      </w:r>
    </w:p>
    <w:p w14:paraId="7D3EDE99" w14:textId="53D2EBE1" w:rsidR="00980098" w:rsidRDefault="00A35DCB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ncrease education efforts and a public awareness campaign for and by </w:t>
      </w:r>
      <w:r w:rsidR="00107787" w:rsidRPr="00C961BA">
        <w:rPr>
          <w:rFonts w:ascii="Calibri" w:eastAsia="Calibri" w:hAnsi="Calibri" w:cs="Calibri"/>
          <w:sz w:val="24"/>
          <w:szCs w:val="24"/>
        </w:rPr>
        <w:t>people with disabilities</w:t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 regarding criminal justice.</w:t>
      </w:r>
      <w:r w:rsidR="7109AE61" w:rsidRPr="7109AE61">
        <w:rPr>
          <w:rStyle w:val="FootnoteReference"/>
          <w:rFonts w:ascii="Calibri" w:eastAsia="Calibri" w:hAnsi="Calibri" w:cs="Calibri"/>
          <w:sz w:val="24"/>
          <w:szCs w:val="24"/>
        </w:rPr>
        <w:footnoteReference w:id="11"/>
      </w:r>
      <w:r w:rsidR="7EB517D4" w:rsidRPr="00C961B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57F0DA" w14:textId="38087E48" w:rsidR="00F43CAD" w:rsidRPr="00C961BA" w:rsidRDefault="00775157" w:rsidP="0045640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Increas</w:t>
      </w:r>
      <w:r w:rsidR="00D67D90"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z w:val="24"/>
          <w:szCs w:val="24"/>
        </w:rPr>
        <w:t xml:space="preserve"> awareness about alternatives to calling the police.</w:t>
      </w:r>
    </w:p>
    <w:p w14:paraId="789B0C74" w14:textId="2518B555" w:rsidR="7EB517D4" w:rsidRDefault="001166A3" w:rsidP="0045640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DDC now also </w:t>
      </w:r>
      <w:r w:rsidR="00353290">
        <w:rPr>
          <w:rFonts w:ascii="Calibri" w:eastAsia="Calibri" w:hAnsi="Calibri" w:cs="Calibri"/>
          <w:sz w:val="24"/>
          <w:szCs w:val="24"/>
        </w:rPr>
        <w:t xml:space="preserve">recommends that </w:t>
      </w:r>
      <w:r w:rsidR="7EB517D4" w:rsidRPr="7EB517D4">
        <w:rPr>
          <w:rFonts w:ascii="Calibri" w:eastAsia="Calibri" w:hAnsi="Calibri" w:cs="Calibri"/>
          <w:sz w:val="24"/>
          <w:szCs w:val="24"/>
        </w:rPr>
        <w:t>MPD create a policy governing police interactions with</w:t>
      </w:r>
      <w:r w:rsidR="005531AE">
        <w:rPr>
          <w:rFonts w:ascii="Calibri" w:eastAsia="Calibri" w:hAnsi="Calibri" w:cs="Calibri"/>
          <w:sz w:val="24"/>
          <w:szCs w:val="24"/>
        </w:rPr>
        <w:t xml:space="preserve"> people with disabilities</w:t>
      </w:r>
      <w:r w:rsidR="00353290">
        <w:rPr>
          <w:rFonts w:ascii="Calibri" w:eastAsia="Calibri" w:hAnsi="Calibri" w:cs="Calibri"/>
          <w:sz w:val="24"/>
          <w:szCs w:val="24"/>
        </w:rPr>
        <w:t>,</w:t>
      </w:r>
      <w:r w:rsidR="7EB517D4" w:rsidRPr="7EB517D4">
        <w:rPr>
          <w:rFonts w:ascii="Calibri" w:eastAsia="Calibri" w:hAnsi="Calibri" w:cs="Calibri"/>
          <w:sz w:val="24"/>
          <w:szCs w:val="24"/>
        </w:rPr>
        <w:t xml:space="preserve"> like their policy governing interactions with juveniles.</w:t>
      </w:r>
      <w:r w:rsidR="7EB517D4" w:rsidRPr="7EB517D4">
        <w:rPr>
          <w:rStyle w:val="FootnoteReference"/>
          <w:rFonts w:ascii="Calibri" w:eastAsia="Calibri" w:hAnsi="Calibri" w:cs="Calibri"/>
          <w:sz w:val="24"/>
          <w:szCs w:val="24"/>
        </w:rPr>
        <w:footnoteReference w:id="12"/>
      </w:r>
      <w:r w:rsidR="7EB517D4" w:rsidRPr="7EB517D4">
        <w:rPr>
          <w:rFonts w:ascii="Calibri" w:eastAsia="Calibri" w:hAnsi="Calibri" w:cs="Calibri"/>
          <w:sz w:val="24"/>
          <w:szCs w:val="24"/>
        </w:rPr>
        <w:t xml:space="preserve"> This should create explicit standards for </w:t>
      </w:r>
      <w:r w:rsidR="00D67D90">
        <w:rPr>
          <w:rFonts w:ascii="Calibri" w:eastAsia="Calibri" w:hAnsi="Calibri" w:cs="Calibri"/>
          <w:sz w:val="24"/>
          <w:szCs w:val="24"/>
        </w:rPr>
        <w:t>communicating</w:t>
      </w:r>
      <w:r w:rsidR="7EB517D4" w:rsidRPr="7EB517D4">
        <w:rPr>
          <w:rFonts w:ascii="Calibri" w:eastAsia="Calibri" w:hAnsi="Calibri" w:cs="Calibri"/>
          <w:sz w:val="24"/>
          <w:szCs w:val="24"/>
        </w:rPr>
        <w:t xml:space="preserve"> with people with disabilities and requirements for interaction before reaching the point of arrest. This policy should also outline requirements for having behavioral health and mental health specialist</w:t>
      </w:r>
      <w:r w:rsidR="00E90D93">
        <w:rPr>
          <w:rFonts w:ascii="Calibri" w:eastAsia="Calibri" w:hAnsi="Calibri" w:cs="Calibri"/>
          <w:sz w:val="24"/>
          <w:szCs w:val="24"/>
        </w:rPr>
        <w:t>s</w:t>
      </w:r>
      <w:r w:rsidR="7EB517D4" w:rsidRPr="7EB517D4">
        <w:rPr>
          <w:rFonts w:ascii="Calibri" w:eastAsia="Calibri" w:hAnsi="Calibri" w:cs="Calibri"/>
          <w:sz w:val="24"/>
          <w:szCs w:val="24"/>
        </w:rPr>
        <w:t xml:space="preserve"> ride along and/or be available for certain police interactions.</w:t>
      </w:r>
      <w:r w:rsidR="0041339A" w:rsidRPr="0041339A">
        <w:rPr>
          <w:rFonts w:ascii="Calibri" w:eastAsia="Calibri" w:hAnsi="Calibri" w:cs="Calibri"/>
          <w:sz w:val="24"/>
          <w:szCs w:val="24"/>
        </w:rPr>
        <w:t xml:space="preserve"> </w:t>
      </w:r>
      <w:r w:rsidR="0041339A" w:rsidRPr="00D51218">
        <w:rPr>
          <w:rFonts w:ascii="Calibri" w:eastAsia="Calibri" w:hAnsi="Calibri" w:cs="Calibri"/>
          <w:sz w:val="24"/>
          <w:szCs w:val="24"/>
        </w:rPr>
        <w:t xml:space="preserve">Additionally, funding for training and social services, including the 988-crisis line or other mental health support hotlines, should be prioritized over adding more police officers to MPD. </w:t>
      </w:r>
      <w:r w:rsidR="000F5B99">
        <w:rPr>
          <w:rFonts w:ascii="Calibri" w:eastAsia="Calibri" w:hAnsi="Calibri" w:cs="Calibri"/>
          <w:sz w:val="24"/>
          <w:szCs w:val="24"/>
        </w:rPr>
        <w:t xml:space="preserve">The DDC </w:t>
      </w:r>
      <w:r w:rsidR="0041339A" w:rsidRPr="00D51218">
        <w:rPr>
          <w:rFonts w:ascii="Calibri" w:eastAsia="Calibri" w:hAnsi="Calibri" w:cs="Calibri"/>
          <w:sz w:val="24"/>
          <w:szCs w:val="24"/>
        </w:rPr>
        <w:t>reiterate</w:t>
      </w:r>
      <w:r w:rsidR="000F5B99">
        <w:rPr>
          <w:rFonts w:ascii="Calibri" w:eastAsia="Calibri" w:hAnsi="Calibri" w:cs="Calibri"/>
          <w:sz w:val="24"/>
          <w:szCs w:val="24"/>
        </w:rPr>
        <w:t>s</w:t>
      </w:r>
      <w:r w:rsidR="0041339A" w:rsidRPr="00D51218">
        <w:rPr>
          <w:rFonts w:ascii="Calibri" w:eastAsia="Calibri" w:hAnsi="Calibri" w:cs="Calibri"/>
          <w:sz w:val="24"/>
          <w:szCs w:val="24"/>
        </w:rPr>
        <w:t xml:space="preserve"> these recommendations and additionally urge</w:t>
      </w:r>
      <w:r w:rsidR="000F5B99">
        <w:rPr>
          <w:rFonts w:ascii="Calibri" w:eastAsia="Calibri" w:hAnsi="Calibri" w:cs="Calibri"/>
          <w:sz w:val="24"/>
          <w:szCs w:val="24"/>
        </w:rPr>
        <w:t>s</w:t>
      </w:r>
      <w:r w:rsidR="0041339A" w:rsidRPr="00D51218">
        <w:rPr>
          <w:rFonts w:ascii="Calibri" w:eastAsia="Calibri" w:hAnsi="Calibri" w:cs="Calibri"/>
          <w:sz w:val="24"/>
          <w:szCs w:val="24"/>
        </w:rPr>
        <w:t xml:space="preserve"> the MPD to revisit the recommendations of the DC Police Reform Commission.</w:t>
      </w:r>
      <w:r w:rsidR="0041339A" w:rsidRPr="7109AE61">
        <w:rPr>
          <w:rStyle w:val="FootnoteReference"/>
          <w:rFonts w:ascii="Calibri" w:eastAsia="Calibri" w:hAnsi="Calibri" w:cs="Calibri"/>
          <w:sz w:val="24"/>
          <w:szCs w:val="24"/>
        </w:rPr>
        <w:footnoteReference w:id="13"/>
      </w:r>
    </w:p>
    <w:p w14:paraId="4AAAAD29" w14:textId="43087EF4" w:rsidR="31825598" w:rsidRDefault="003E37DD" w:rsidP="004564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31825598" w:rsidRPr="7EB517D4">
        <w:rPr>
          <w:sz w:val="24"/>
          <w:szCs w:val="24"/>
        </w:rPr>
        <w:t xml:space="preserve">, </w:t>
      </w:r>
      <w:r w:rsidR="00C97014">
        <w:rPr>
          <w:sz w:val="24"/>
          <w:szCs w:val="24"/>
        </w:rPr>
        <w:t>DC government entities that work with people with disabilities, including schools,</w:t>
      </w:r>
      <w:r w:rsidR="31825598" w:rsidRPr="7EB517D4">
        <w:rPr>
          <w:sz w:val="24"/>
          <w:szCs w:val="24"/>
        </w:rPr>
        <w:t xml:space="preserve"> should create resources and supports for </w:t>
      </w:r>
      <w:r w:rsidR="00EE3FCF">
        <w:rPr>
          <w:sz w:val="24"/>
          <w:szCs w:val="24"/>
        </w:rPr>
        <w:t>people with disabilities</w:t>
      </w:r>
      <w:r w:rsidR="31825598" w:rsidRPr="7EB517D4">
        <w:rPr>
          <w:sz w:val="24"/>
          <w:szCs w:val="24"/>
        </w:rPr>
        <w:t xml:space="preserve"> and their families about how to interact with police and the justice system.  There should also be more opportunities for </w:t>
      </w:r>
      <w:r w:rsidR="006E7C5F">
        <w:rPr>
          <w:sz w:val="24"/>
          <w:szCs w:val="24"/>
        </w:rPr>
        <w:t>people with disabilities</w:t>
      </w:r>
      <w:r w:rsidR="31825598" w:rsidRPr="7EB517D4">
        <w:rPr>
          <w:sz w:val="24"/>
          <w:szCs w:val="24"/>
        </w:rPr>
        <w:t xml:space="preserve"> of all backgrounds to share </w:t>
      </w:r>
      <w:r w:rsidR="31825598" w:rsidRPr="7109AE61">
        <w:rPr>
          <w:sz w:val="24"/>
          <w:szCs w:val="24"/>
        </w:rPr>
        <w:t xml:space="preserve">their </w:t>
      </w:r>
      <w:r w:rsidR="31825598" w:rsidRPr="7EB517D4">
        <w:rPr>
          <w:sz w:val="24"/>
          <w:szCs w:val="24"/>
        </w:rPr>
        <w:t xml:space="preserve">stories </w:t>
      </w:r>
      <w:r w:rsidR="31825598" w:rsidRPr="7109AE61">
        <w:rPr>
          <w:sz w:val="24"/>
          <w:szCs w:val="24"/>
        </w:rPr>
        <w:t>and information about</w:t>
      </w:r>
      <w:r w:rsidR="31825598" w:rsidRPr="7EB517D4">
        <w:rPr>
          <w:sz w:val="24"/>
          <w:szCs w:val="24"/>
        </w:rPr>
        <w:t xml:space="preserve"> police and the community at large </w:t>
      </w:r>
      <w:r w:rsidR="31825598" w:rsidRPr="7109AE61">
        <w:rPr>
          <w:sz w:val="24"/>
          <w:szCs w:val="24"/>
        </w:rPr>
        <w:t xml:space="preserve">and more opportunities to </w:t>
      </w:r>
      <w:r w:rsidR="31825598" w:rsidRPr="7EB517D4">
        <w:rPr>
          <w:sz w:val="24"/>
          <w:szCs w:val="24"/>
        </w:rPr>
        <w:t>increase understanding of the disability community and prevent violence against it.</w:t>
      </w:r>
    </w:p>
    <w:p w14:paraId="74190BFE" w14:textId="77777777" w:rsidR="00462E35" w:rsidRDefault="00462E35" w:rsidP="00456405">
      <w:pPr>
        <w:spacing w:line="276" w:lineRule="auto"/>
        <w:rPr>
          <w:sz w:val="24"/>
          <w:szCs w:val="24"/>
        </w:rPr>
      </w:pPr>
    </w:p>
    <w:p w14:paraId="6F602E88" w14:textId="1601950E" w:rsidR="7EB517D4" w:rsidRDefault="266E7E42" w:rsidP="00456405">
      <w:pPr>
        <w:spacing w:before="240" w:after="240" w:line="276" w:lineRule="auto"/>
        <w:rPr>
          <w:rFonts w:ascii="Calibri Light" w:eastAsia="Calibri Light" w:hAnsi="Calibri Light" w:cs="Calibri Light"/>
          <w:color w:val="2F5496" w:themeColor="accent1" w:themeShade="BF"/>
          <w:sz w:val="28"/>
          <w:szCs w:val="28"/>
        </w:rPr>
      </w:pPr>
      <w:r w:rsidRPr="266E7E42">
        <w:rPr>
          <w:rStyle w:val="Heading1Char"/>
          <w:rFonts w:ascii="Calibri Light" w:eastAsia="Calibri Light" w:hAnsi="Calibri Light" w:cs="Calibri Light"/>
          <w:sz w:val="28"/>
          <w:szCs w:val="28"/>
        </w:rPr>
        <w:lastRenderedPageBreak/>
        <w:t>Glossary</w:t>
      </w:r>
    </w:p>
    <w:p w14:paraId="27B934F1" w14:textId="7CD453AC" w:rsidR="00D25E0D" w:rsidRDefault="00D25E0D" w:rsidP="00456405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ASL: American Sign Language</w:t>
      </w:r>
    </w:p>
    <w:p w14:paraId="244187B7" w14:textId="6E9D685A" w:rsidR="7EB517D4" w:rsidRDefault="7EB517D4" w:rsidP="00456405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B517D4">
        <w:rPr>
          <w:rFonts w:ascii="Calibri" w:eastAsia="Calibri" w:hAnsi="Calibri" w:cs="Calibri"/>
          <w:color w:val="000000" w:themeColor="text1"/>
          <w:sz w:val="24"/>
          <w:szCs w:val="24"/>
        </w:rPr>
        <w:t>DCPS: DC Public Schools, the DC traditional public school system</w:t>
      </w:r>
    </w:p>
    <w:p w14:paraId="24E4B144" w14:textId="77777777" w:rsidR="00A9683D" w:rsidRPr="008B0806" w:rsidRDefault="00A9683D" w:rsidP="00456405">
      <w:pPr>
        <w:spacing w:line="276" w:lineRule="auto"/>
        <w:rPr>
          <w:rFonts w:eastAsiaTheme="minorEastAsia"/>
          <w:sz w:val="24"/>
          <w:szCs w:val="24"/>
        </w:rPr>
      </w:pPr>
      <w:r w:rsidRPr="008B0806">
        <w:rPr>
          <w:rFonts w:eastAsiaTheme="minorEastAsia"/>
          <w:sz w:val="24"/>
          <w:szCs w:val="24"/>
        </w:rPr>
        <w:t>DDC: Developmental Disabilities Council, responsible for identifying the most pressing needs of people with developmental disabilities</w:t>
      </w:r>
      <w:r>
        <w:rPr>
          <w:rFonts w:eastAsiaTheme="minorEastAsia"/>
          <w:sz w:val="24"/>
          <w:szCs w:val="24"/>
        </w:rPr>
        <w:t xml:space="preserve"> </w:t>
      </w:r>
      <w:r w:rsidRPr="008B0806">
        <w:rPr>
          <w:rFonts w:eastAsiaTheme="minorEastAsia"/>
          <w:sz w:val="24"/>
          <w:szCs w:val="24"/>
        </w:rPr>
        <w:t>and</w:t>
      </w:r>
      <w:r>
        <w:rPr>
          <w:rFonts w:eastAsiaTheme="minorEastAsia"/>
          <w:sz w:val="24"/>
          <w:szCs w:val="24"/>
        </w:rPr>
        <w:t xml:space="preserve"> </w:t>
      </w:r>
      <w:r w:rsidRPr="008B0806">
        <w:rPr>
          <w:rFonts w:eastAsiaTheme="minorEastAsia"/>
          <w:sz w:val="24"/>
          <w:szCs w:val="24"/>
        </w:rPr>
        <w:t>advancing public policy and systems change that help them gain more control over their lives.</w:t>
      </w:r>
    </w:p>
    <w:p w14:paraId="4FABE355" w14:textId="5594195A" w:rsidR="7EB517D4" w:rsidRDefault="7EB517D4" w:rsidP="00456405">
      <w:pPr>
        <w:spacing w:line="276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7EB517D4">
        <w:rPr>
          <w:rFonts w:ascii="Calibri" w:eastAsia="Calibri" w:hAnsi="Calibri" w:cs="Calibri"/>
          <w:color w:val="222222"/>
          <w:sz w:val="24"/>
          <w:szCs w:val="24"/>
        </w:rPr>
        <w:t>DDS: Department of Disability Services</w:t>
      </w:r>
    </w:p>
    <w:p w14:paraId="1CA7F4E6" w14:textId="7F85984F" w:rsidR="7EB517D4" w:rsidRDefault="7EB517D4" w:rsidP="0045640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3A089D9E">
        <w:rPr>
          <w:rFonts w:ascii="Calibri" w:eastAsia="Calibri" w:hAnsi="Calibri" w:cs="Calibri"/>
          <w:sz w:val="24"/>
          <w:szCs w:val="24"/>
        </w:rPr>
        <w:t xml:space="preserve">Disability Community and Policing Working Group: </w:t>
      </w:r>
      <w:r w:rsidR="004B3799" w:rsidRPr="3A089D9E">
        <w:rPr>
          <w:rFonts w:ascii="Calibri" w:eastAsia="Calibri" w:hAnsi="Calibri" w:cs="Calibri"/>
          <w:sz w:val="24"/>
          <w:szCs w:val="24"/>
        </w:rPr>
        <w:t xml:space="preserve">An ad hoc committee of the DC Developmental Disabilities Council that </w:t>
      </w:r>
      <w:r w:rsidR="002C5DE2" w:rsidRPr="3A089D9E">
        <w:rPr>
          <w:rFonts w:ascii="Calibri" w:eastAsia="Calibri" w:hAnsi="Calibri" w:cs="Calibri"/>
          <w:sz w:val="24"/>
          <w:szCs w:val="24"/>
        </w:rPr>
        <w:t xml:space="preserve">met for </w:t>
      </w:r>
      <w:r w:rsidR="00FF5105">
        <w:rPr>
          <w:rFonts w:ascii="Calibri" w:eastAsia="Calibri" w:hAnsi="Calibri" w:cs="Calibri"/>
          <w:sz w:val="24"/>
          <w:szCs w:val="24"/>
        </w:rPr>
        <w:t>12 weeks</w:t>
      </w:r>
      <w:r w:rsidR="002C5DE2" w:rsidRPr="3A089D9E">
        <w:rPr>
          <w:rFonts w:ascii="Calibri" w:eastAsia="Calibri" w:hAnsi="Calibri" w:cs="Calibri"/>
          <w:sz w:val="24"/>
          <w:szCs w:val="24"/>
        </w:rPr>
        <w:t xml:space="preserve"> and developed recommendations for DC government agencies to </w:t>
      </w:r>
      <w:r w:rsidR="002A1810" w:rsidRPr="3A089D9E">
        <w:rPr>
          <w:rFonts w:ascii="Calibri" w:eastAsia="Calibri" w:hAnsi="Calibri" w:cs="Calibri"/>
          <w:sz w:val="24"/>
          <w:szCs w:val="24"/>
        </w:rPr>
        <w:t>increase awareness of disability issues among law enforcement and increase</w:t>
      </w:r>
      <w:r w:rsidR="005A6A5E" w:rsidRPr="3A089D9E">
        <w:rPr>
          <w:rFonts w:ascii="Calibri" w:eastAsia="Calibri" w:hAnsi="Calibri" w:cs="Calibri"/>
          <w:sz w:val="24"/>
          <w:szCs w:val="24"/>
        </w:rPr>
        <w:t xml:space="preserve"> the response of unarmed disability and mental health professionals to crisis situations.</w:t>
      </w:r>
    </w:p>
    <w:p w14:paraId="210B7A45" w14:textId="3DDB0B6D" w:rsidR="7EB517D4" w:rsidRDefault="7EB517D4" w:rsidP="00456405">
      <w:pPr>
        <w:spacing w:line="276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7EB517D4">
        <w:rPr>
          <w:rFonts w:ascii="Calibri" w:eastAsia="Calibri" w:hAnsi="Calibri" w:cs="Calibri"/>
          <w:color w:val="222222"/>
          <w:sz w:val="24"/>
          <w:szCs w:val="24"/>
        </w:rPr>
        <w:t>MPD: Metropolitan Police Department, the public police department of DC</w:t>
      </w:r>
    </w:p>
    <w:p w14:paraId="0787C594" w14:textId="29B90B9B" w:rsidR="7EB517D4" w:rsidRDefault="7EB517D4" w:rsidP="266E7E42">
      <w:pPr>
        <w:spacing w:line="276" w:lineRule="auto"/>
        <w:rPr>
          <w:rFonts w:ascii="Calibri" w:eastAsia="Calibri" w:hAnsi="Calibri" w:cs="Calibri"/>
          <w:color w:val="222222"/>
          <w:sz w:val="24"/>
          <w:szCs w:val="24"/>
        </w:rPr>
      </w:pPr>
    </w:p>
    <w:sectPr w:rsidR="7EB517D4" w:rsidSect="009B2EFE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616B" w14:textId="77777777" w:rsidR="00E3284B" w:rsidRDefault="00E3284B">
      <w:pPr>
        <w:spacing w:after="0" w:line="240" w:lineRule="auto"/>
      </w:pPr>
      <w:r>
        <w:separator/>
      </w:r>
    </w:p>
  </w:endnote>
  <w:endnote w:type="continuationSeparator" w:id="0">
    <w:p w14:paraId="1371A863" w14:textId="77777777" w:rsidR="00E3284B" w:rsidRDefault="00E3284B">
      <w:pPr>
        <w:spacing w:after="0" w:line="240" w:lineRule="auto"/>
      </w:pPr>
      <w:r>
        <w:continuationSeparator/>
      </w:r>
    </w:p>
  </w:endnote>
  <w:endnote w:type="continuationNotice" w:id="1">
    <w:p w14:paraId="12431080" w14:textId="77777777" w:rsidR="00E3284B" w:rsidRDefault="00E328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12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A0EAFF" w14:textId="7F79F3EF" w:rsidR="006D6884" w:rsidRDefault="006D68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19E66" w14:textId="77777777" w:rsidR="006D6884" w:rsidRDefault="006D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6117" w14:textId="77777777" w:rsidR="00E3284B" w:rsidRDefault="00E3284B">
      <w:pPr>
        <w:spacing w:after="0" w:line="240" w:lineRule="auto"/>
      </w:pPr>
      <w:r>
        <w:separator/>
      </w:r>
    </w:p>
  </w:footnote>
  <w:footnote w:type="continuationSeparator" w:id="0">
    <w:p w14:paraId="453C1B40" w14:textId="77777777" w:rsidR="00E3284B" w:rsidRDefault="00E3284B">
      <w:pPr>
        <w:spacing w:after="0" w:line="240" w:lineRule="auto"/>
      </w:pPr>
      <w:r>
        <w:continuationSeparator/>
      </w:r>
    </w:p>
  </w:footnote>
  <w:footnote w:type="continuationNotice" w:id="1">
    <w:p w14:paraId="27F825B6" w14:textId="77777777" w:rsidR="00E3284B" w:rsidRDefault="00E3284B">
      <w:pPr>
        <w:spacing w:after="0" w:line="240" w:lineRule="auto"/>
      </w:pPr>
    </w:p>
  </w:footnote>
  <w:footnote w:id="2">
    <w:p w14:paraId="047EC4CB" w14:textId="77777777" w:rsidR="7EB517D4" w:rsidRDefault="7EB517D4" w:rsidP="00691B5E">
      <w:pPr>
        <w:spacing w:after="0"/>
      </w:pPr>
      <w:r w:rsidRPr="7EB517D4">
        <w:rPr>
          <w:rStyle w:val="FootnoteReference"/>
          <w:sz w:val="20"/>
          <w:szCs w:val="20"/>
        </w:rPr>
        <w:footnoteRef/>
      </w:r>
      <w:r w:rsidR="2A312DCD" w:rsidRPr="7EB517D4">
        <w:rPr>
          <w:sz w:val="20"/>
          <w:szCs w:val="20"/>
        </w:rPr>
        <w:t xml:space="preserve"> </w:t>
      </w:r>
      <w:r w:rsidR="2A312DCD" w:rsidRPr="2A312DCD">
        <w:rPr>
          <w:sz w:val="20"/>
          <w:szCs w:val="20"/>
        </w:rPr>
        <w:t xml:space="preserve">Understanding the Policing of Black, Disabled Bodies. 10 February 2021. </w:t>
      </w:r>
      <w:r w:rsidR="2A312DCD" w:rsidRPr="2A312DCD">
        <w:rPr>
          <w:i/>
          <w:iCs/>
          <w:sz w:val="20"/>
          <w:szCs w:val="20"/>
        </w:rPr>
        <w:t>Center for American Progress</w:t>
      </w:r>
      <w:r w:rsidR="2A312DCD" w:rsidRPr="2A312DCD">
        <w:rPr>
          <w:sz w:val="20"/>
          <w:szCs w:val="20"/>
        </w:rPr>
        <w:t xml:space="preserve">. </w:t>
      </w:r>
      <w:hyperlink r:id="rId1">
        <w:r w:rsidR="2A312DCD" w:rsidRPr="2A312DCD">
          <w:rPr>
            <w:rStyle w:val="Hyperlink"/>
            <w:sz w:val="20"/>
            <w:szCs w:val="20"/>
          </w:rPr>
          <w:t>https://www.americanprogress.org/article/understanding-policing-black-disabled-bodies/</w:t>
        </w:r>
      </w:hyperlink>
    </w:p>
  </w:footnote>
  <w:footnote w:id="3">
    <w:p w14:paraId="1643B15A" w14:textId="0711D2B7" w:rsidR="7109AE61" w:rsidRDefault="7109AE61" w:rsidP="00691B5E">
      <w:pPr>
        <w:spacing w:after="0"/>
      </w:pPr>
      <w:r w:rsidRPr="7109AE61">
        <w:rPr>
          <w:rStyle w:val="FootnoteReference"/>
        </w:rPr>
        <w:footnoteRef/>
      </w:r>
      <w:r w:rsidR="2A312DCD" w:rsidRPr="2A312DCD">
        <w:rPr>
          <w:sz w:val="20"/>
          <w:szCs w:val="20"/>
        </w:rPr>
        <w:t xml:space="preserve">Government of the District of Columbia, Police Complaints Board, &amp; Office of Police Complaints. (2022). </w:t>
      </w:r>
      <w:r w:rsidR="2A312DCD" w:rsidRPr="2A312DCD">
        <w:rPr>
          <w:i/>
          <w:iCs/>
          <w:sz w:val="20"/>
          <w:szCs w:val="20"/>
        </w:rPr>
        <w:t>Annual Report 2021</w:t>
      </w:r>
      <w:r w:rsidR="2A312DCD" w:rsidRPr="2A312DCD">
        <w:rPr>
          <w:sz w:val="20"/>
          <w:szCs w:val="20"/>
        </w:rPr>
        <w:t xml:space="preserve">. </w:t>
      </w:r>
      <w:hyperlink r:id="rId2">
        <w:r w:rsidR="2A312DCD" w:rsidRPr="2A312DCD">
          <w:rPr>
            <w:rStyle w:val="Hyperlink"/>
            <w:sz w:val="20"/>
            <w:szCs w:val="20"/>
          </w:rPr>
          <w:t>https://policecomplaints.dc.gov/page/annual-reports-for-OPC</w:t>
        </w:r>
      </w:hyperlink>
    </w:p>
  </w:footnote>
  <w:footnote w:id="4">
    <w:p w14:paraId="5D6428DB" w14:textId="5A557274" w:rsidR="7109AE61" w:rsidRDefault="7109AE61" w:rsidP="00691B5E">
      <w:pPr>
        <w:pStyle w:val="FootnoteText"/>
      </w:pPr>
      <w:r w:rsidRPr="7109AE61">
        <w:rPr>
          <w:rStyle w:val="FootnoteReference"/>
        </w:rPr>
        <w:footnoteRef/>
      </w:r>
      <w:r w:rsidR="2A312DCD" w:rsidRPr="7109AE61">
        <w:rPr>
          <w:sz w:val="22"/>
          <w:szCs w:val="22"/>
        </w:rPr>
        <w:t xml:space="preserve"> </w:t>
      </w:r>
      <w:r w:rsidR="2A312DCD" w:rsidRPr="2A312DCD">
        <w:t xml:space="preserve">Understanding the Policing of Black, Disabled Bodies. 10 February 2021. </w:t>
      </w:r>
      <w:r w:rsidR="2A312DCD" w:rsidRPr="2A312DCD">
        <w:rPr>
          <w:i/>
          <w:iCs/>
        </w:rPr>
        <w:t>Center for American Progress</w:t>
      </w:r>
      <w:r w:rsidR="2A312DCD" w:rsidRPr="2A312DCD">
        <w:t xml:space="preserve">. </w:t>
      </w:r>
      <w:hyperlink r:id="rId3">
        <w:r w:rsidR="2A312DCD" w:rsidRPr="2A312DCD">
          <w:rPr>
            <w:rStyle w:val="Hyperlink"/>
          </w:rPr>
          <w:t>https://www.americanprogress.org/article/understanding-policing-black-disabled-bodies/</w:t>
        </w:r>
      </w:hyperlink>
    </w:p>
  </w:footnote>
  <w:footnote w:id="5">
    <w:p w14:paraId="0E50473D" w14:textId="77777777" w:rsidR="7EB517D4" w:rsidRDefault="7EB517D4" w:rsidP="00691B5E">
      <w:pPr>
        <w:spacing w:after="0"/>
      </w:pPr>
      <w:r w:rsidRPr="7EB517D4">
        <w:rPr>
          <w:rStyle w:val="FootnoteReference"/>
          <w:sz w:val="20"/>
          <w:szCs w:val="20"/>
        </w:rPr>
        <w:footnoteRef/>
      </w:r>
      <w:r w:rsidR="2A312DCD" w:rsidRPr="7EB517D4">
        <w:rPr>
          <w:sz w:val="20"/>
          <w:szCs w:val="20"/>
        </w:rPr>
        <w:t xml:space="preserve"> </w:t>
      </w:r>
      <w:r w:rsidR="2A312DCD" w:rsidRPr="2A312DCD">
        <w:rPr>
          <w:i/>
          <w:iCs/>
          <w:sz w:val="20"/>
          <w:szCs w:val="20"/>
        </w:rPr>
        <w:t>Crime Against Persons with Disabilities, 2009–2019 – Statistical Tables</w:t>
      </w:r>
      <w:r w:rsidR="2A312DCD" w:rsidRPr="2A312DCD">
        <w:rPr>
          <w:sz w:val="20"/>
          <w:szCs w:val="20"/>
        </w:rPr>
        <w:t xml:space="preserve">. Bureau of Justice Statistics. </w:t>
      </w:r>
      <w:hyperlink r:id="rId4">
        <w:r w:rsidR="2A312DCD" w:rsidRPr="2A312DCD">
          <w:rPr>
            <w:rStyle w:val="Hyperlink"/>
            <w:sz w:val="20"/>
            <w:szCs w:val="20"/>
          </w:rPr>
          <w:t>https://bjs.ojp.gov/library/publications/crime-against-persons-disabilities-2009-2019-statistical-tables</w:t>
        </w:r>
      </w:hyperlink>
    </w:p>
  </w:footnote>
  <w:footnote w:id="6">
    <w:p w14:paraId="5B703A2F" w14:textId="03765832" w:rsidR="266E7E42" w:rsidRDefault="266E7E42" w:rsidP="00691B5E">
      <w:pPr>
        <w:pStyle w:val="FootnoteText"/>
      </w:pPr>
      <w:r w:rsidRPr="266E7E42">
        <w:rPr>
          <w:rStyle w:val="FootnoteReference"/>
        </w:rPr>
        <w:footnoteRef/>
      </w:r>
      <w:r w:rsidRPr="266E7E42">
        <w:t xml:space="preserve"> The Bureau of Justice Statistics defines a cognitive disability as a “serious difficulty in concentrating, remembering, or making decisions due to a physical, mental, or emotional condition”</w:t>
      </w:r>
    </w:p>
  </w:footnote>
  <w:footnote w:id="7">
    <w:p w14:paraId="660E5445" w14:textId="77777777" w:rsidR="00FD1829" w:rsidRDefault="00FD1829" w:rsidP="00691B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036D">
        <w:t>https://www.npr.org/2018/01/08/570224090/the-sexual-assault-epidemic-no-one-talks-about</w:t>
      </w:r>
    </w:p>
  </w:footnote>
  <w:footnote w:id="8">
    <w:p w14:paraId="0B0C077A" w14:textId="77777777" w:rsidR="00A70D9E" w:rsidRDefault="00A70D9E" w:rsidP="00691B5E">
      <w:pPr>
        <w:pStyle w:val="FootnoteText"/>
      </w:pPr>
      <w:r w:rsidRPr="7109AE61">
        <w:rPr>
          <w:rStyle w:val="FootnoteReference"/>
        </w:rPr>
        <w:footnoteRef/>
      </w:r>
      <w:r>
        <w:t xml:space="preserve"> </w:t>
      </w:r>
      <w:r w:rsidRPr="7109AE61">
        <w:rPr>
          <w:i/>
          <w:iCs/>
        </w:rPr>
        <w:t>Crime Against Persons with Disabilities, 2009–2019 – Statistical Tables</w:t>
      </w:r>
      <w:r>
        <w:t xml:space="preserve">. Bureau of Justice Statistics. </w:t>
      </w:r>
      <w:hyperlink r:id="rId5">
        <w:r w:rsidRPr="7109AE61">
          <w:rPr>
            <w:rStyle w:val="Hyperlink"/>
          </w:rPr>
          <w:t>https://bjs.ojp.gov/library/publications/crime-against-persons-disabilities-2009-2019-statistical-tables</w:t>
        </w:r>
      </w:hyperlink>
    </w:p>
  </w:footnote>
  <w:footnote w:id="9">
    <w:p w14:paraId="6C25CBC2" w14:textId="09D74866" w:rsidR="7109AE61" w:rsidRDefault="7109AE61" w:rsidP="00691B5E">
      <w:pPr>
        <w:spacing w:after="0"/>
      </w:pPr>
      <w:r w:rsidRPr="7109AE61">
        <w:rPr>
          <w:rStyle w:val="FootnoteReference"/>
        </w:rPr>
        <w:footnoteRef/>
      </w:r>
      <w:r w:rsidR="2A312DCD" w:rsidRPr="7109AE61">
        <w:t xml:space="preserve"> </w:t>
      </w:r>
      <w:r w:rsidR="2A312DCD" w:rsidRPr="2A312DCD">
        <w:rPr>
          <w:sz w:val="20"/>
          <w:szCs w:val="20"/>
        </w:rPr>
        <w:t xml:space="preserve">Metropolitan Police Department DC. (2022). </w:t>
      </w:r>
      <w:r w:rsidR="2A312DCD" w:rsidRPr="2A312DCD">
        <w:rPr>
          <w:i/>
          <w:iCs/>
          <w:sz w:val="20"/>
          <w:szCs w:val="20"/>
        </w:rPr>
        <w:t>Annual Report 2021</w:t>
      </w:r>
      <w:r w:rsidR="2A312DCD" w:rsidRPr="2A312DCD">
        <w:rPr>
          <w:sz w:val="20"/>
          <w:szCs w:val="20"/>
        </w:rPr>
        <w:t xml:space="preserve">. </w:t>
      </w:r>
      <w:hyperlink r:id="rId6">
        <w:r w:rsidR="2A312DCD" w:rsidRPr="2A312DCD">
          <w:rPr>
            <w:rStyle w:val="Hyperlink"/>
            <w:sz w:val="20"/>
            <w:szCs w:val="20"/>
          </w:rPr>
          <w:t>https://mpdc.dc.gov/annualreports</w:t>
        </w:r>
      </w:hyperlink>
    </w:p>
  </w:footnote>
  <w:footnote w:id="10">
    <w:p w14:paraId="32C5225B" w14:textId="326B3092" w:rsidR="4A0E9EF9" w:rsidRDefault="4A0E9EF9" w:rsidP="00A413AB">
      <w:pPr>
        <w:spacing w:after="0"/>
      </w:pPr>
      <w:r w:rsidRPr="4A0E9EF9">
        <w:rPr>
          <w:rStyle w:val="FootnoteReference"/>
          <w:sz w:val="20"/>
          <w:szCs w:val="20"/>
        </w:rPr>
        <w:footnoteRef/>
      </w:r>
      <w:r w:rsidR="2A312DCD" w:rsidRPr="4A0E9EF9">
        <w:rPr>
          <w:sz w:val="20"/>
          <w:szCs w:val="20"/>
        </w:rPr>
        <w:t xml:space="preserve"> </w:t>
      </w:r>
      <w:r w:rsidR="2A312DCD" w:rsidRPr="2A312DCD">
        <w:rPr>
          <w:i/>
          <w:iCs/>
          <w:sz w:val="20"/>
          <w:szCs w:val="20"/>
        </w:rPr>
        <w:t>Communication Rights for the Deaf or Hard of Hearing</w:t>
      </w:r>
      <w:r w:rsidR="2A312DCD" w:rsidRPr="2A312DCD">
        <w:rPr>
          <w:sz w:val="20"/>
          <w:szCs w:val="20"/>
        </w:rPr>
        <w:t xml:space="preserve">. </w:t>
      </w:r>
      <w:r w:rsidR="2A312DCD" w:rsidRPr="00C961BA">
        <w:rPr>
          <w:sz w:val="20"/>
          <w:szCs w:val="20"/>
          <w:lang w:val="es-419"/>
        </w:rPr>
        <w:t xml:space="preserve">(n.d.). Metropolitan Police DC. </w:t>
      </w:r>
      <w:r w:rsidR="2A312DCD" w:rsidRPr="2A312DCD">
        <w:rPr>
          <w:sz w:val="20"/>
          <w:szCs w:val="20"/>
        </w:rPr>
        <w:t xml:space="preserve">Retrieved July 5, 2022, from </w:t>
      </w:r>
      <w:hyperlink r:id="rId7">
        <w:r w:rsidR="2A312DCD" w:rsidRPr="2A312DCD">
          <w:rPr>
            <w:rStyle w:val="Hyperlink"/>
            <w:sz w:val="20"/>
            <w:szCs w:val="20"/>
          </w:rPr>
          <w:t>https://mpdc.dc.gov/page/communication-rights-deaf-or-hard-hearing</w:t>
        </w:r>
      </w:hyperlink>
    </w:p>
  </w:footnote>
  <w:footnote w:id="11">
    <w:p w14:paraId="363D3B19" w14:textId="4B4D6082" w:rsidR="7109AE61" w:rsidRDefault="7109AE61" w:rsidP="00A9683D">
      <w:pPr>
        <w:spacing w:after="0"/>
      </w:pPr>
      <w:r w:rsidRPr="7109AE61">
        <w:rPr>
          <w:rStyle w:val="FootnoteReference"/>
        </w:rPr>
        <w:footnoteRef/>
      </w:r>
      <w:r w:rsidR="2A312DCD" w:rsidRPr="7109AE61">
        <w:t xml:space="preserve"> </w:t>
      </w:r>
      <w:r w:rsidR="2A312DCD" w:rsidRPr="2A312DCD">
        <w:rPr>
          <w:i/>
          <w:iCs/>
          <w:sz w:val="20"/>
          <w:szCs w:val="20"/>
        </w:rPr>
        <w:t>Disability Community and Policing Working Group</w:t>
      </w:r>
      <w:r w:rsidR="2A312DCD" w:rsidRPr="2A312DCD">
        <w:rPr>
          <w:sz w:val="20"/>
          <w:szCs w:val="20"/>
        </w:rPr>
        <w:t xml:space="preserve">. (2020). DC Developmental Disabilities Council. </w:t>
      </w:r>
      <w:hyperlink r:id="rId8">
        <w:r w:rsidR="2A312DCD" w:rsidRPr="2A312DCD">
          <w:rPr>
            <w:rStyle w:val="Hyperlink"/>
            <w:sz w:val="20"/>
            <w:szCs w:val="20"/>
          </w:rPr>
          <w:t>https://ddc.dc.gov/page/disability-community-and-policing-working-group</w:t>
        </w:r>
      </w:hyperlink>
    </w:p>
  </w:footnote>
  <w:footnote w:id="12">
    <w:p w14:paraId="78D80AD9" w14:textId="7F4267A0" w:rsidR="7EB517D4" w:rsidRDefault="7EB517D4" w:rsidP="00A9683D">
      <w:pPr>
        <w:spacing w:after="0"/>
      </w:pPr>
      <w:r w:rsidRPr="7EB517D4">
        <w:rPr>
          <w:rStyle w:val="FootnoteReference"/>
          <w:sz w:val="20"/>
          <w:szCs w:val="20"/>
        </w:rPr>
        <w:footnoteRef/>
      </w:r>
      <w:r w:rsidRPr="7EB517D4">
        <w:rPr>
          <w:sz w:val="20"/>
          <w:szCs w:val="20"/>
        </w:rPr>
        <w:t xml:space="preserve"> </w:t>
      </w:r>
      <w:r w:rsidRPr="7EB517D4">
        <w:rPr>
          <w:i/>
          <w:iCs/>
        </w:rPr>
        <w:t>MPD Updates Policy Governing Interactions with Juveniles</w:t>
      </w:r>
      <w:r w:rsidRPr="7EB517D4">
        <w:t xml:space="preserve">. </w:t>
      </w:r>
      <w:r w:rsidRPr="00C961BA">
        <w:rPr>
          <w:lang w:val="es-419"/>
        </w:rPr>
        <w:t xml:space="preserve">(n.d.). Metropolitan Police DC. </w:t>
      </w:r>
      <w:r w:rsidRPr="7EB517D4">
        <w:t xml:space="preserve">Retrieved July 5, 2022, from </w:t>
      </w:r>
      <w:hyperlink r:id="rId9">
        <w:r w:rsidRPr="7EB517D4">
          <w:rPr>
            <w:rStyle w:val="Hyperlink"/>
          </w:rPr>
          <w:t>https://mpdc.dc.gov/release/mpd-updates-policy-governing-interactions-juveniles</w:t>
        </w:r>
      </w:hyperlink>
    </w:p>
  </w:footnote>
  <w:footnote w:id="13">
    <w:p w14:paraId="3C3E9181" w14:textId="77777777" w:rsidR="0041339A" w:rsidRDefault="0041339A" w:rsidP="00A9683D">
      <w:pPr>
        <w:spacing w:after="0"/>
      </w:pPr>
      <w:r w:rsidRPr="7109AE61">
        <w:rPr>
          <w:rStyle w:val="FootnoteReference"/>
        </w:rPr>
        <w:footnoteRef/>
      </w:r>
      <w:r w:rsidRPr="7109AE61">
        <w:t xml:space="preserve"> </w:t>
      </w:r>
      <w:r w:rsidRPr="2A312DCD">
        <w:rPr>
          <w:sz w:val="20"/>
          <w:szCs w:val="20"/>
        </w:rPr>
        <w:t xml:space="preserve">Koma, A. (2022, March 31). </w:t>
      </w:r>
      <w:r w:rsidRPr="2A312DCD">
        <w:rPr>
          <w:i/>
          <w:iCs/>
          <w:sz w:val="20"/>
          <w:szCs w:val="20"/>
        </w:rPr>
        <w:t>A Year Later, D.C.’s Police Reform Commission Fears It’s Been Ignored</w:t>
      </w:r>
      <w:r w:rsidRPr="2A312DCD">
        <w:rPr>
          <w:sz w:val="20"/>
          <w:szCs w:val="20"/>
        </w:rPr>
        <w:t xml:space="preserve">. Washington City Paper. </w:t>
      </w:r>
      <w:hyperlink r:id="rId10">
        <w:r w:rsidRPr="2A312DCD">
          <w:rPr>
            <w:rStyle w:val="Hyperlink"/>
            <w:sz w:val="20"/>
            <w:szCs w:val="20"/>
          </w:rPr>
          <w:t>http://washingtoncitypaper.com/article/552716/a-year-later-d-c-s-police-reform-commission-fears-its-been-ignored/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7FF6" w14:textId="6D177F11" w:rsidR="009B2EFE" w:rsidRDefault="009B2E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72AFFA" wp14:editId="0E2C5C59">
          <wp:simplePos x="0" y="0"/>
          <wp:positionH relativeFrom="margin">
            <wp:align>center</wp:align>
          </wp:positionH>
          <wp:positionV relativeFrom="paragraph">
            <wp:posOffset>-580390</wp:posOffset>
          </wp:positionV>
          <wp:extent cx="2004060" cy="1543050"/>
          <wp:effectExtent l="0" t="0" r="0" b="0"/>
          <wp:wrapTight wrapText="bothSides">
            <wp:wrapPolygon edited="0">
              <wp:start x="0" y="0"/>
              <wp:lineTo x="0" y="21333"/>
              <wp:lineTo x="21354" y="21333"/>
              <wp:lineTo x="21354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72"/>
                  <a:stretch/>
                </pic:blipFill>
                <pic:spPr bwMode="auto">
                  <a:xfrm>
                    <a:off x="0" y="0"/>
                    <a:ext cx="2004060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23427188" textId="86613222" start="24" length="29" invalidationStart="24" invalidationLength="29" id="tEANbXpW"/>
    <int:ParagraphRange paragraphId="2023427188" textId="1086295112" start="29" length="29" invalidationStart="29" invalidationLength="29" id="4izBf60P"/>
  </int:Manifest>
  <int:Observations>
    <int:Content id="tEANbXpW">
      <int:Rejection type="LegacyProofing"/>
    </int:Content>
    <int:Content id="4izBf60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D6C"/>
    <w:multiLevelType w:val="hybridMultilevel"/>
    <w:tmpl w:val="1812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8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IjMzMjQwNzcxMDIyUdpeDU4uLM/DyQApNaAK8vhmYsAAAA"/>
  </w:docVars>
  <w:rsids>
    <w:rsidRoot w:val="00C2225D"/>
    <w:rsid w:val="000223D6"/>
    <w:rsid w:val="0003243D"/>
    <w:rsid w:val="00034CBD"/>
    <w:rsid w:val="000540F2"/>
    <w:rsid w:val="0006306B"/>
    <w:rsid w:val="000A6CA0"/>
    <w:rsid w:val="000B3A59"/>
    <w:rsid w:val="000C21E2"/>
    <w:rsid w:val="000F5B99"/>
    <w:rsid w:val="00107787"/>
    <w:rsid w:val="00110338"/>
    <w:rsid w:val="001166A3"/>
    <w:rsid w:val="00127AF4"/>
    <w:rsid w:val="00134AA4"/>
    <w:rsid w:val="00144CD1"/>
    <w:rsid w:val="00154635"/>
    <w:rsid w:val="001A0D9E"/>
    <w:rsid w:val="001A13B7"/>
    <w:rsid w:val="001A6103"/>
    <w:rsid w:val="001B19E3"/>
    <w:rsid w:val="001C458E"/>
    <w:rsid w:val="001C6914"/>
    <w:rsid w:val="001E0C25"/>
    <w:rsid w:val="001E1896"/>
    <w:rsid w:val="001E5F9F"/>
    <w:rsid w:val="001E75BB"/>
    <w:rsid w:val="0021178F"/>
    <w:rsid w:val="00214E36"/>
    <w:rsid w:val="00215656"/>
    <w:rsid w:val="0024785A"/>
    <w:rsid w:val="00260134"/>
    <w:rsid w:val="002A1810"/>
    <w:rsid w:val="002B68B5"/>
    <w:rsid w:val="002B784E"/>
    <w:rsid w:val="002C5DE2"/>
    <w:rsid w:val="002E0104"/>
    <w:rsid w:val="002E1327"/>
    <w:rsid w:val="00301741"/>
    <w:rsid w:val="003101D9"/>
    <w:rsid w:val="00322F45"/>
    <w:rsid w:val="00330BC6"/>
    <w:rsid w:val="0035254D"/>
    <w:rsid w:val="00353290"/>
    <w:rsid w:val="003579B6"/>
    <w:rsid w:val="00364585"/>
    <w:rsid w:val="003674CD"/>
    <w:rsid w:val="003752B3"/>
    <w:rsid w:val="003908E9"/>
    <w:rsid w:val="003A01CF"/>
    <w:rsid w:val="003B09AF"/>
    <w:rsid w:val="003B7171"/>
    <w:rsid w:val="003C02F4"/>
    <w:rsid w:val="003C0E7A"/>
    <w:rsid w:val="003D31A9"/>
    <w:rsid w:val="003D4E81"/>
    <w:rsid w:val="003E338B"/>
    <w:rsid w:val="003E37DD"/>
    <w:rsid w:val="004028C6"/>
    <w:rsid w:val="0041339A"/>
    <w:rsid w:val="004237D0"/>
    <w:rsid w:val="004539AA"/>
    <w:rsid w:val="00456405"/>
    <w:rsid w:val="00462E35"/>
    <w:rsid w:val="00494CFF"/>
    <w:rsid w:val="004A1580"/>
    <w:rsid w:val="004A370F"/>
    <w:rsid w:val="004B3799"/>
    <w:rsid w:val="004EF521"/>
    <w:rsid w:val="004F221D"/>
    <w:rsid w:val="004F3A79"/>
    <w:rsid w:val="004F6F1C"/>
    <w:rsid w:val="005332EE"/>
    <w:rsid w:val="00541864"/>
    <w:rsid w:val="005531AE"/>
    <w:rsid w:val="0056796F"/>
    <w:rsid w:val="00572951"/>
    <w:rsid w:val="00576D9F"/>
    <w:rsid w:val="00581CAB"/>
    <w:rsid w:val="00590E35"/>
    <w:rsid w:val="005A614F"/>
    <w:rsid w:val="005A6231"/>
    <w:rsid w:val="005A6A5E"/>
    <w:rsid w:val="005B55C4"/>
    <w:rsid w:val="005C2B16"/>
    <w:rsid w:val="005F77EB"/>
    <w:rsid w:val="00607EB5"/>
    <w:rsid w:val="006111E2"/>
    <w:rsid w:val="00621676"/>
    <w:rsid w:val="00637B20"/>
    <w:rsid w:val="006615FD"/>
    <w:rsid w:val="00662D78"/>
    <w:rsid w:val="00671131"/>
    <w:rsid w:val="006814E2"/>
    <w:rsid w:val="006873C9"/>
    <w:rsid w:val="00691B5E"/>
    <w:rsid w:val="006A69A9"/>
    <w:rsid w:val="006D6884"/>
    <w:rsid w:val="006E53FE"/>
    <w:rsid w:val="006E6D0A"/>
    <w:rsid w:val="006E7C5F"/>
    <w:rsid w:val="00700179"/>
    <w:rsid w:val="00705756"/>
    <w:rsid w:val="00712991"/>
    <w:rsid w:val="0071323B"/>
    <w:rsid w:val="00714454"/>
    <w:rsid w:val="00757712"/>
    <w:rsid w:val="00760CAF"/>
    <w:rsid w:val="00775157"/>
    <w:rsid w:val="00786842"/>
    <w:rsid w:val="00787F61"/>
    <w:rsid w:val="00793CFD"/>
    <w:rsid w:val="007B340C"/>
    <w:rsid w:val="007C792B"/>
    <w:rsid w:val="007F1531"/>
    <w:rsid w:val="00817523"/>
    <w:rsid w:val="00820274"/>
    <w:rsid w:val="00827D61"/>
    <w:rsid w:val="00831604"/>
    <w:rsid w:val="0084278C"/>
    <w:rsid w:val="00864EB8"/>
    <w:rsid w:val="00871C5E"/>
    <w:rsid w:val="0087224E"/>
    <w:rsid w:val="0089498C"/>
    <w:rsid w:val="008A7584"/>
    <w:rsid w:val="008B00D0"/>
    <w:rsid w:val="008C378A"/>
    <w:rsid w:val="008D09CC"/>
    <w:rsid w:val="008E0CF9"/>
    <w:rsid w:val="008E2018"/>
    <w:rsid w:val="0090145E"/>
    <w:rsid w:val="00901CDF"/>
    <w:rsid w:val="0091195A"/>
    <w:rsid w:val="0093160B"/>
    <w:rsid w:val="00935284"/>
    <w:rsid w:val="009533D2"/>
    <w:rsid w:val="00971CAF"/>
    <w:rsid w:val="00972136"/>
    <w:rsid w:val="00980098"/>
    <w:rsid w:val="00981790"/>
    <w:rsid w:val="009863B1"/>
    <w:rsid w:val="00997BDF"/>
    <w:rsid w:val="009A4413"/>
    <w:rsid w:val="009A4C3D"/>
    <w:rsid w:val="009B2EFE"/>
    <w:rsid w:val="009D2920"/>
    <w:rsid w:val="009F3D62"/>
    <w:rsid w:val="00A018CA"/>
    <w:rsid w:val="00A03312"/>
    <w:rsid w:val="00A11D5F"/>
    <w:rsid w:val="00A35DCB"/>
    <w:rsid w:val="00A413AB"/>
    <w:rsid w:val="00A60E43"/>
    <w:rsid w:val="00A633AE"/>
    <w:rsid w:val="00A659A8"/>
    <w:rsid w:val="00A70D9E"/>
    <w:rsid w:val="00A72336"/>
    <w:rsid w:val="00A74604"/>
    <w:rsid w:val="00A836BA"/>
    <w:rsid w:val="00A83847"/>
    <w:rsid w:val="00A85F17"/>
    <w:rsid w:val="00A9683D"/>
    <w:rsid w:val="00AB570B"/>
    <w:rsid w:val="00AB7478"/>
    <w:rsid w:val="00B116AD"/>
    <w:rsid w:val="00B13E3A"/>
    <w:rsid w:val="00B277AA"/>
    <w:rsid w:val="00B376E3"/>
    <w:rsid w:val="00B75E24"/>
    <w:rsid w:val="00BB3D42"/>
    <w:rsid w:val="00BC3320"/>
    <w:rsid w:val="00BD232A"/>
    <w:rsid w:val="00BE7D30"/>
    <w:rsid w:val="00BF56F8"/>
    <w:rsid w:val="00C10B7E"/>
    <w:rsid w:val="00C17B17"/>
    <w:rsid w:val="00C21EC0"/>
    <w:rsid w:val="00C2225D"/>
    <w:rsid w:val="00C27617"/>
    <w:rsid w:val="00C67E99"/>
    <w:rsid w:val="00C68F63"/>
    <w:rsid w:val="00C961BA"/>
    <w:rsid w:val="00C97014"/>
    <w:rsid w:val="00CA428E"/>
    <w:rsid w:val="00CC5711"/>
    <w:rsid w:val="00CE7E34"/>
    <w:rsid w:val="00D04BBD"/>
    <w:rsid w:val="00D25E0D"/>
    <w:rsid w:val="00D26D8B"/>
    <w:rsid w:val="00D30086"/>
    <w:rsid w:val="00D35811"/>
    <w:rsid w:val="00D67D90"/>
    <w:rsid w:val="00D70B23"/>
    <w:rsid w:val="00D75B3C"/>
    <w:rsid w:val="00D80ECF"/>
    <w:rsid w:val="00D95BD6"/>
    <w:rsid w:val="00DA0E76"/>
    <w:rsid w:val="00DA3D41"/>
    <w:rsid w:val="00DC6845"/>
    <w:rsid w:val="00DD1170"/>
    <w:rsid w:val="00DD13F3"/>
    <w:rsid w:val="00DE1160"/>
    <w:rsid w:val="00DF447C"/>
    <w:rsid w:val="00E07285"/>
    <w:rsid w:val="00E104EB"/>
    <w:rsid w:val="00E25635"/>
    <w:rsid w:val="00E3284B"/>
    <w:rsid w:val="00E43D25"/>
    <w:rsid w:val="00E63F59"/>
    <w:rsid w:val="00E675AE"/>
    <w:rsid w:val="00E67AA2"/>
    <w:rsid w:val="00E72568"/>
    <w:rsid w:val="00E90D93"/>
    <w:rsid w:val="00EA77D8"/>
    <w:rsid w:val="00EA7C44"/>
    <w:rsid w:val="00EE3FCF"/>
    <w:rsid w:val="00F11289"/>
    <w:rsid w:val="00F20771"/>
    <w:rsid w:val="00F2582C"/>
    <w:rsid w:val="00F43CAD"/>
    <w:rsid w:val="00F71EE6"/>
    <w:rsid w:val="00F813C5"/>
    <w:rsid w:val="00F957AF"/>
    <w:rsid w:val="00F968D7"/>
    <w:rsid w:val="00FC0600"/>
    <w:rsid w:val="00FD1829"/>
    <w:rsid w:val="00FF5105"/>
    <w:rsid w:val="00FF6B73"/>
    <w:rsid w:val="015BD840"/>
    <w:rsid w:val="025285B3"/>
    <w:rsid w:val="02817B73"/>
    <w:rsid w:val="02F7A8A1"/>
    <w:rsid w:val="03BBE592"/>
    <w:rsid w:val="03EE5614"/>
    <w:rsid w:val="04437AFF"/>
    <w:rsid w:val="05953F9D"/>
    <w:rsid w:val="059CFCF3"/>
    <w:rsid w:val="05B4196F"/>
    <w:rsid w:val="06AACB96"/>
    <w:rsid w:val="071317AC"/>
    <w:rsid w:val="074A385B"/>
    <w:rsid w:val="08B370FC"/>
    <w:rsid w:val="08EAE550"/>
    <w:rsid w:val="08EDC612"/>
    <w:rsid w:val="0914025D"/>
    <w:rsid w:val="096ED7AB"/>
    <w:rsid w:val="0A3FA756"/>
    <w:rsid w:val="0A706E16"/>
    <w:rsid w:val="0A714AEE"/>
    <w:rsid w:val="0AB1FDCD"/>
    <w:rsid w:val="0B02BA86"/>
    <w:rsid w:val="0B21EE6D"/>
    <w:rsid w:val="0B3C884C"/>
    <w:rsid w:val="0BA74EE8"/>
    <w:rsid w:val="0BC204B8"/>
    <w:rsid w:val="0C4BA31F"/>
    <w:rsid w:val="0CCDA472"/>
    <w:rsid w:val="0D1AAF2A"/>
    <w:rsid w:val="0D499F7B"/>
    <w:rsid w:val="0D774818"/>
    <w:rsid w:val="0DA80ED8"/>
    <w:rsid w:val="0DC34B0A"/>
    <w:rsid w:val="0DFDA94D"/>
    <w:rsid w:val="0E504C76"/>
    <w:rsid w:val="0EDEEFAA"/>
    <w:rsid w:val="0F262C47"/>
    <w:rsid w:val="0F342551"/>
    <w:rsid w:val="0F3C21E3"/>
    <w:rsid w:val="10054534"/>
    <w:rsid w:val="10524FEC"/>
    <w:rsid w:val="115F640C"/>
    <w:rsid w:val="1169F4E6"/>
    <w:rsid w:val="1179E990"/>
    <w:rsid w:val="11B833B7"/>
    <w:rsid w:val="121D109E"/>
    <w:rsid w:val="1251F80F"/>
    <w:rsid w:val="1305C547"/>
    <w:rsid w:val="133CB5C6"/>
    <w:rsid w:val="13CDE17D"/>
    <w:rsid w:val="14D33BE1"/>
    <w:rsid w:val="14FBB97C"/>
    <w:rsid w:val="151969CD"/>
    <w:rsid w:val="1525C10F"/>
    <w:rsid w:val="154E369D"/>
    <w:rsid w:val="1602A777"/>
    <w:rsid w:val="16343256"/>
    <w:rsid w:val="177F67CD"/>
    <w:rsid w:val="179080D5"/>
    <w:rsid w:val="18E4AB60"/>
    <w:rsid w:val="1977BF51"/>
    <w:rsid w:val="1984FB75"/>
    <w:rsid w:val="1A208F4C"/>
    <w:rsid w:val="1A8691E0"/>
    <w:rsid w:val="1A9FBA3D"/>
    <w:rsid w:val="1B5CA1E1"/>
    <w:rsid w:val="1B81973E"/>
    <w:rsid w:val="1B893100"/>
    <w:rsid w:val="1D3C46E0"/>
    <w:rsid w:val="1DCD6293"/>
    <w:rsid w:val="1E5E7822"/>
    <w:rsid w:val="1E77A07F"/>
    <w:rsid w:val="1E791201"/>
    <w:rsid w:val="1E96B6BF"/>
    <w:rsid w:val="1EBEEC30"/>
    <w:rsid w:val="1FCFAE0A"/>
    <w:rsid w:val="20045717"/>
    <w:rsid w:val="204AE534"/>
    <w:rsid w:val="20740241"/>
    <w:rsid w:val="20CCF11F"/>
    <w:rsid w:val="20D3204D"/>
    <w:rsid w:val="21018A28"/>
    <w:rsid w:val="216B7E6B"/>
    <w:rsid w:val="218C6C15"/>
    <w:rsid w:val="219618E4"/>
    <w:rsid w:val="219B9692"/>
    <w:rsid w:val="21A7E22D"/>
    <w:rsid w:val="22726549"/>
    <w:rsid w:val="22A30434"/>
    <w:rsid w:val="23721568"/>
    <w:rsid w:val="24776C86"/>
    <w:rsid w:val="2493D76B"/>
    <w:rsid w:val="24AC9BB8"/>
    <w:rsid w:val="25A248B2"/>
    <w:rsid w:val="266E7E42"/>
    <w:rsid w:val="27516CB4"/>
    <w:rsid w:val="27B24FD0"/>
    <w:rsid w:val="28055A68"/>
    <w:rsid w:val="28F435E9"/>
    <w:rsid w:val="29A1C76A"/>
    <w:rsid w:val="29AD40C5"/>
    <w:rsid w:val="2A312DCD"/>
    <w:rsid w:val="2AE9F092"/>
    <w:rsid w:val="2B90789D"/>
    <w:rsid w:val="2BF8A678"/>
    <w:rsid w:val="2D054D29"/>
    <w:rsid w:val="2D18F7AE"/>
    <w:rsid w:val="2D5B47B0"/>
    <w:rsid w:val="2D5C5674"/>
    <w:rsid w:val="2DD4566C"/>
    <w:rsid w:val="2E8523A0"/>
    <w:rsid w:val="2EF92CF5"/>
    <w:rsid w:val="2F7026CD"/>
    <w:rsid w:val="2FD8183A"/>
    <w:rsid w:val="30509870"/>
    <w:rsid w:val="30DC8E93"/>
    <w:rsid w:val="317C2E29"/>
    <w:rsid w:val="31825598"/>
    <w:rsid w:val="31B6A7DC"/>
    <w:rsid w:val="32E61372"/>
    <w:rsid w:val="33953C26"/>
    <w:rsid w:val="33CC9E18"/>
    <w:rsid w:val="34A01A9A"/>
    <w:rsid w:val="35B86C7C"/>
    <w:rsid w:val="35B99094"/>
    <w:rsid w:val="36C1F06D"/>
    <w:rsid w:val="36C2F304"/>
    <w:rsid w:val="36F4402C"/>
    <w:rsid w:val="376456FB"/>
    <w:rsid w:val="3812DD89"/>
    <w:rsid w:val="395554F6"/>
    <w:rsid w:val="3A089D9E"/>
    <w:rsid w:val="3AAC8308"/>
    <w:rsid w:val="3ACFA59E"/>
    <w:rsid w:val="3B8D740A"/>
    <w:rsid w:val="3CCA6CD0"/>
    <w:rsid w:val="3D5FABD0"/>
    <w:rsid w:val="3D636269"/>
    <w:rsid w:val="3DA76E4C"/>
    <w:rsid w:val="3DE423CA"/>
    <w:rsid w:val="3E6E92F5"/>
    <w:rsid w:val="3E821F0D"/>
    <w:rsid w:val="3E8B4E28"/>
    <w:rsid w:val="3ECD0252"/>
    <w:rsid w:val="3F5F4A54"/>
    <w:rsid w:val="3F7FF42B"/>
    <w:rsid w:val="4068D2B3"/>
    <w:rsid w:val="40E9E44C"/>
    <w:rsid w:val="416AEC24"/>
    <w:rsid w:val="420E15FD"/>
    <w:rsid w:val="425429CE"/>
    <w:rsid w:val="42967044"/>
    <w:rsid w:val="42AC53D2"/>
    <w:rsid w:val="42ACE0B2"/>
    <w:rsid w:val="4387C35F"/>
    <w:rsid w:val="439885EF"/>
    <w:rsid w:val="4478119E"/>
    <w:rsid w:val="453C465E"/>
    <w:rsid w:val="457CE3D9"/>
    <w:rsid w:val="45AE85B4"/>
    <w:rsid w:val="4613E1FF"/>
    <w:rsid w:val="4631C995"/>
    <w:rsid w:val="467E8B3A"/>
    <w:rsid w:val="47007B91"/>
    <w:rsid w:val="4810827C"/>
    <w:rsid w:val="4843FAB0"/>
    <w:rsid w:val="4889E0F2"/>
    <w:rsid w:val="48F4F631"/>
    <w:rsid w:val="4905B1C8"/>
    <w:rsid w:val="49FC83F1"/>
    <w:rsid w:val="4A0E9EF9"/>
    <w:rsid w:val="4A35F144"/>
    <w:rsid w:val="4A791733"/>
    <w:rsid w:val="4B82A315"/>
    <w:rsid w:val="4B9D4168"/>
    <w:rsid w:val="4C2C96F3"/>
    <w:rsid w:val="4C3FFA11"/>
    <w:rsid w:val="4C734972"/>
    <w:rsid w:val="4D1E7376"/>
    <w:rsid w:val="4F72DD6D"/>
    <w:rsid w:val="503C00BE"/>
    <w:rsid w:val="50F4A184"/>
    <w:rsid w:val="50F96EF1"/>
    <w:rsid w:val="519B9BED"/>
    <w:rsid w:val="521AC6DE"/>
    <w:rsid w:val="5296F217"/>
    <w:rsid w:val="537FA6C0"/>
    <w:rsid w:val="5387ADE4"/>
    <w:rsid w:val="54D0967D"/>
    <w:rsid w:val="55076E30"/>
    <w:rsid w:val="554423AE"/>
    <w:rsid w:val="566C66DE"/>
    <w:rsid w:val="56BF4EA6"/>
    <w:rsid w:val="58369018"/>
    <w:rsid w:val="58CAEC08"/>
    <w:rsid w:val="58F12D95"/>
    <w:rsid w:val="594B7A9B"/>
    <w:rsid w:val="5A0CE096"/>
    <w:rsid w:val="5BEC48C6"/>
    <w:rsid w:val="5C31E01F"/>
    <w:rsid w:val="5D7B7F37"/>
    <w:rsid w:val="5DCDB080"/>
    <w:rsid w:val="5DEE24FE"/>
    <w:rsid w:val="5E7499AC"/>
    <w:rsid w:val="5EBD43E6"/>
    <w:rsid w:val="5F95AC23"/>
    <w:rsid w:val="601D1A4F"/>
    <w:rsid w:val="6082EF1D"/>
    <w:rsid w:val="60C56F27"/>
    <w:rsid w:val="60CEE9DA"/>
    <w:rsid w:val="61981C37"/>
    <w:rsid w:val="61AC3A6E"/>
    <w:rsid w:val="62613F88"/>
    <w:rsid w:val="64068A9C"/>
    <w:rsid w:val="648059CA"/>
    <w:rsid w:val="6494044F"/>
    <w:rsid w:val="64A785CF"/>
    <w:rsid w:val="65418F95"/>
    <w:rsid w:val="654F933D"/>
    <w:rsid w:val="6550DED3"/>
    <w:rsid w:val="65E44E65"/>
    <w:rsid w:val="660BBFD8"/>
    <w:rsid w:val="66435630"/>
    <w:rsid w:val="67C930F5"/>
    <w:rsid w:val="67CBA511"/>
    <w:rsid w:val="68075DBB"/>
    <w:rsid w:val="6888CA37"/>
    <w:rsid w:val="6951E47D"/>
    <w:rsid w:val="69ABDA58"/>
    <w:rsid w:val="69C4BF22"/>
    <w:rsid w:val="6A1B0C42"/>
    <w:rsid w:val="6A43C9D1"/>
    <w:rsid w:val="6AD515CA"/>
    <w:rsid w:val="6AFD6EC6"/>
    <w:rsid w:val="6BF708C6"/>
    <w:rsid w:val="6CC9B5D6"/>
    <w:rsid w:val="6CE09155"/>
    <w:rsid w:val="6E0C2D43"/>
    <w:rsid w:val="6E273C10"/>
    <w:rsid w:val="6E4E37E5"/>
    <w:rsid w:val="6EEFEEE7"/>
    <w:rsid w:val="6F2EA988"/>
    <w:rsid w:val="6F3A8E8B"/>
    <w:rsid w:val="6FB317C7"/>
    <w:rsid w:val="6FBB1A7D"/>
    <w:rsid w:val="6FEA0846"/>
    <w:rsid w:val="70387649"/>
    <w:rsid w:val="70E77B8B"/>
    <w:rsid w:val="7109AE61"/>
    <w:rsid w:val="716CB04A"/>
    <w:rsid w:val="716F9869"/>
    <w:rsid w:val="724D21ED"/>
    <w:rsid w:val="72834BEC"/>
    <w:rsid w:val="729FD7E5"/>
    <w:rsid w:val="730880AB"/>
    <w:rsid w:val="73106E31"/>
    <w:rsid w:val="7314F9A8"/>
    <w:rsid w:val="7351FDE8"/>
    <w:rsid w:val="73791D48"/>
    <w:rsid w:val="743FE1BE"/>
    <w:rsid w:val="74D9C653"/>
    <w:rsid w:val="753E8B02"/>
    <w:rsid w:val="7639D311"/>
    <w:rsid w:val="76480EF3"/>
    <w:rsid w:val="7703FA78"/>
    <w:rsid w:val="7733E460"/>
    <w:rsid w:val="774843C4"/>
    <w:rsid w:val="777D1A33"/>
    <w:rsid w:val="78256F0B"/>
    <w:rsid w:val="782EE9BE"/>
    <w:rsid w:val="7833660E"/>
    <w:rsid w:val="7839B46A"/>
    <w:rsid w:val="785D0B98"/>
    <w:rsid w:val="78D58BCE"/>
    <w:rsid w:val="796181F1"/>
    <w:rsid w:val="7A32A18E"/>
    <w:rsid w:val="7A7FE486"/>
    <w:rsid w:val="7A8E2068"/>
    <w:rsid w:val="7AD539AD"/>
    <w:rsid w:val="7B1B829E"/>
    <w:rsid w:val="7B266481"/>
    <w:rsid w:val="7BB5BA0C"/>
    <w:rsid w:val="7BF40433"/>
    <w:rsid w:val="7C1A2F84"/>
    <w:rsid w:val="7CAF9321"/>
    <w:rsid w:val="7CB75077"/>
    <w:rsid w:val="7CB752FF"/>
    <w:rsid w:val="7CE7C726"/>
    <w:rsid w:val="7D733BFC"/>
    <w:rsid w:val="7DB5FFE5"/>
    <w:rsid w:val="7DEE36B8"/>
    <w:rsid w:val="7EB517D4"/>
    <w:rsid w:val="7F0F0C5D"/>
    <w:rsid w:val="7F1F898A"/>
    <w:rsid w:val="7F864873"/>
    <w:rsid w:val="7FF9D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E9FA5D5"/>
  <w15:chartTrackingRefBased/>
  <w15:docId w15:val="{6410B6C3-67BC-4999-B712-C6CD564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7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9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6C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CC"/>
  </w:style>
  <w:style w:type="paragraph" w:styleId="Footer">
    <w:name w:val="footer"/>
    <w:basedOn w:val="Normal"/>
    <w:link w:val="FooterChar"/>
    <w:uiPriority w:val="99"/>
    <w:unhideWhenUsed/>
    <w:rsid w:val="008D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CC"/>
  </w:style>
  <w:style w:type="paragraph" w:styleId="BalloonText">
    <w:name w:val="Balloon Text"/>
    <w:basedOn w:val="Normal"/>
    <w:link w:val="BalloonTextChar"/>
    <w:uiPriority w:val="99"/>
    <w:semiHidden/>
    <w:unhideWhenUsed/>
    <w:rsid w:val="0040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1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D25"/>
    <w:pPr>
      <w:ind w:left="720"/>
      <w:contextualSpacing/>
    </w:pPr>
  </w:style>
  <w:style w:type="paragraph" w:customStyle="1" w:styleId="Default">
    <w:name w:val="Default"/>
    <w:rsid w:val="0098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fundmpd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dc.dc.gov/page/disability-community-and-policing-working-grou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dc.dc.gov/release/anti-racism-statement" TargetMode="External"/><Relationship Id="R2c246c3e601b4b42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dc.dc.gov/page/ddc-five-year-state-plan-2022-2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dc.dc.gov/page/disability-community-and-policing-working-group" TargetMode="External"/><Relationship Id="rId3" Type="http://schemas.openxmlformats.org/officeDocument/2006/relationships/hyperlink" Target="https://www.americanprogress.org/article/understanding-policing-black-disabled-bodies/" TargetMode="External"/><Relationship Id="rId7" Type="http://schemas.openxmlformats.org/officeDocument/2006/relationships/hyperlink" Target="https://mpdc.dc.gov/page/communication-rights-deaf-or-hard-hearing" TargetMode="External"/><Relationship Id="rId2" Type="http://schemas.openxmlformats.org/officeDocument/2006/relationships/hyperlink" Target="https://policecomplaints.dc.gov/page/annual-reports-for-OPC" TargetMode="External"/><Relationship Id="rId1" Type="http://schemas.openxmlformats.org/officeDocument/2006/relationships/hyperlink" Target="https://www.americanprogress.org/article/understanding-policing-black-disabled-bodies/" TargetMode="External"/><Relationship Id="rId6" Type="http://schemas.openxmlformats.org/officeDocument/2006/relationships/hyperlink" Target="https://mpdc.dc.gov/annualreports" TargetMode="External"/><Relationship Id="rId5" Type="http://schemas.openxmlformats.org/officeDocument/2006/relationships/hyperlink" Target="https://bjs.ojp.gov/library/publications/crime-against-persons-disabilities-2009-2019-statistical-tables" TargetMode="External"/><Relationship Id="rId10" Type="http://schemas.openxmlformats.org/officeDocument/2006/relationships/hyperlink" Target="http://washingtoncitypaper.com/article/552716/a-year-later-d-c-s-police-reform-commission-fears-its-been-ignored/" TargetMode="External"/><Relationship Id="rId4" Type="http://schemas.openxmlformats.org/officeDocument/2006/relationships/hyperlink" Target="https://bjs.ojp.gov/library/publications/crime-against-persons-disabilities-2009-2019-statistical-tables" TargetMode="External"/><Relationship Id="rId9" Type="http://schemas.openxmlformats.org/officeDocument/2006/relationships/hyperlink" Target="https://mpdc.dc.gov/release/mpd-updates-policy-governing-interactions-juveni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  <SharedWithUsers xmlns="e40c97b2-fbb0-44cb-b8dd-3f758eca414f">
      <UserInfo>
        <DisplayName>Olson, Erin (EOM-Intern)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222BDA10F4442B8369A6149314FF7" ma:contentTypeVersion="14" ma:contentTypeDescription="Crear nuevo documento." ma:contentTypeScope="" ma:versionID="fb25bcd5076337dfa57479173d088ff1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c2ac89b2d3956896ee9045f35d9df6f9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78C57-46D9-4782-A973-2C19079DD112}">
  <ds:schemaRefs>
    <ds:schemaRef ds:uri="c6cf7551-8a9f-4b4c-a9a9-ddf2870967b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40c97b2-fbb0-44cb-b8dd-3f758eca414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0DE9FB-7014-41F6-80DE-2B1417AB9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7DCC2-898D-49C6-920C-21C02DBE1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1056</Words>
  <Characters>6478</Characters>
  <Application>Microsoft Office Word</Application>
  <DocSecurity>0</DocSecurity>
  <Lines>154</Lines>
  <Paragraphs>123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Alison (EOM)</dc:creator>
  <cp:keywords/>
  <dc:description/>
  <cp:lastModifiedBy>Whyte, Alison (EOM)</cp:lastModifiedBy>
  <cp:revision>26</cp:revision>
  <dcterms:created xsi:type="dcterms:W3CDTF">2022-11-29T06:01:00Z</dcterms:created>
  <dcterms:modified xsi:type="dcterms:W3CDTF">2022-12-06T20:32:00Z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25007cf59ad1cd6e831f86abc47c7530008e46933493c8c8dba2c765ac38a374</vt:lpwstr>
  </property>
</Properties>
</file>