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198B" w14:textId="77777777" w:rsidR="00A95AAB" w:rsidRDefault="00A95AAB" w:rsidP="00A95AAB">
      <w:r>
        <w:rPr>
          <w:noProof/>
        </w:rPr>
        <w:drawing>
          <wp:anchor distT="0" distB="0" distL="114300" distR="114300" simplePos="0" relativeHeight="251658240" behindDoc="1" locked="0" layoutInCell="1" allowOverlap="1" wp14:anchorId="71563F74" wp14:editId="14CD27AD">
            <wp:simplePos x="0" y="0"/>
            <wp:positionH relativeFrom="column">
              <wp:posOffset>2047240</wp:posOffset>
            </wp:positionH>
            <wp:positionV relativeFrom="paragraph">
              <wp:posOffset>-523875</wp:posOffset>
            </wp:positionV>
            <wp:extent cx="1809115" cy="1453515"/>
            <wp:effectExtent l="0" t="0" r="635" b="0"/>
            <wp:wrapTight wrapText="bothSides">
              <wp:wrapPolygon edited="0">
                <wp:start x="0" y="0"/>
                <wp:lineTo x="0" y="21232"/>
                <wp:lineTo x="21380" y="21232"/>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jpg"/>
                    <pic:cNvPicPr/>
                  </pic:nvPicPr>
                  <pic:blipFill rotWithShape="1">
                    <a:blip r:embed="rId8" cstate="print">
                      <a:extLst>
                        <a:ext uri="{28A0092B-C50C-407E-A947-70E740481C1C}">
                          <a14:useLocalDpi xmlns:a14="http://schemas.microsoft.com/office/drawing/2010/main" val="0"/>
                        </a:ext>
                      </a:extLst>
                    </a:blip>
                    <a:srcRect b="23380"/>
                    <a:stretch/>
                  </pic:blipFill>
                  <pic:spPr bwMode="auto">
                    <a:xfrm>
                      <a:off x="0" y="0"/>
                      <a:ext cx="1809115" cy="1453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A2CA88" w14:textId="77777777" w:rsidR="00A95AAB" w:rsidRPr="00A95AAB" w:rsidRDefault="00A95AAB" w:rsidP="00A95AAB"/>
    <w:p w14:paraId="73407F7F" w14:textId="77777777" w:rsidR="00A95AAB" w:rsidRDefault="00A95AAB" w:rsidP="00A95AAB"/>
    <w:p w14:paraId="0C681EE8" w14:textId="77777777" w:rsidR="00841E6A" w:rsidRPr="00A95AAB" w:rsidRDefault="000E0168" w:rsidP="00A95AAB">
      <w:pPr>
        <w:pStyle w:val="NoSpacing"/>
        <w:jc w:val="center"/>
        <w:rPr>
          <w:rStyle w:val="Strong"/>
          <w:sz w:val="28"/>
          <w:szCs w:val="28"/>
        </w:rPr>
      </w:pPr>
      <w:r>
        <w:rPr>
          <w:rStyle w:val="Strong"/>
          <w:sz w:val="28"/>
          <w:szCs w:val="28"/>
        </w:rPr>
        <w:t>2020 Retreat</w:t>
      </w:r>
      <w:r w:rsidR="00713262">
        <w:rPr>
          <w:rStyle w:val="Strong"/>
          <w:sz w:val="28"/>
          <w:szCs w:val="28"/>
        </w:rPr>
        <w:t xml:space="preserve"> Agenda</w:t>
      </w:r>
    </w:p>
    <w:p w14:paraId="11764FD3" w14:textId="77777777" w:rsidR="00A812A1" w:rsidRDefault="000E0168" w:rsidP="00A95AAB">
      <w:pPr>
        <w:pStyle w:val="NoSpacing"/>
        <w:jc w:val="center"/>
        <w:rPr>
          <w:rStyle w:val="Strong"/>
          <w:sz w:val="24"/>
          <w:szCs w:val="24"/>
        </w:rPr>
      </w:pPr>
      <w:r>
        <w:rPr>
          <w:rStyle w:val="Strong"/>
          <w:sz w:val="24"/>
          <w:szCs w:val="24"/>
        </w:rPr>
        <w:t>Monday, January 27, 2019, 8:30am-4pm</w:t>
      </w:r>
    </w:p>
    <w:p w14:paraId="02E10535" w14:textId="77777777" w:rsidR="00093255" w:rsidRDefault="000E0168" w:rsidP="00A95AAB">
      <w:pPr>
        <w:pStyle w:val="NoSpacing"/>
        <w:jc w:val="center"/>
        <w:rPr>
          <w:rStyle w:val="Strong"/>
          <w:sz w:val="24"/>
          <w:szCs w:val="24"/>
        </w:rPr>
      </w:pPr>
      <w:r>
        <w:rPr>
          <w:rStyle w:val="Strong"/>
          <w:sz w:val="24"/>
          <w:szCs w:val="24"/>
        </w:rPr>
        <w:t>Gallaudet University, Kellogg Conference Center</w:t>
      </w:r>
      <w:r w:rsidR="00C27DD4">
        <w:rPr>
          <w:rStyle w:val="Strong"/>
          <w:sz w:val="24"/>
          <w:szCs w:val="24"/>
        </w:rPr>
        <w:t>, Executive Boardroom</w:t>
      </w:r>
    </w:p>
    <w:p w14:paraId="0D917489" w14:textId="77777777" w:rsidR="000E0168" w:rsidRPr="00A95AAB" w:rsidRDefault="000E0168" w:rsidP="00A95AAB">
      <w:pPr>
        <w:pStyle w:val="NoSpacing"/>
        <w:jc w:val="center"/>
        <w:rPr>
          <w:rStyle w:val="Strong"/>
        </w:rPr>
      </w:pPr>
      <w:r>
        <w:rPr>
          <w:rStyle w:val="Strong"/>
          <w:sz w:val="24"/>
          <w:szCs w:val="24"/>
        </w:rPr>
        <w:t>800 Florida Ave. NE, Washington, DC 20002</w:t>
      </w:r>
    </w:p>
    <w:p w14:paraId="76DE2F52" w14:textId="77777777" w:rsidR="00E148EE" w:rsidRDefault="00E148EE" w:rsidP="00593BBE">
      <w:pPr>
        <w:rPr>
          <w:b/>
          <w:sz w:val="24"/>
          <w:szCs w:val="24"/>
        </w:rPr>
      </w:pPr>
    </w:p>
    <w:p w14:paraId="44CA63A9" w14:textId="719F4BFA" w:rsidR="00E148EE" w:rsidRPr="00E148EE" w:rsidRDefault="00E148EE" w:rsidP="00593BBE">
      <w:pPr>
        <w:rPr>
          <w:sz w:val="24"/>
          <w:szCs w:val="24"/>
        </w:rPr>
      </w:pPr>
      <w:r>
        <w:rPr>
          <w:sz w:val="24"/>
          <w:szCs w:val="24"/>
        </w:rPr>
        <w:t>The original agenda for this meeting was shifted on the day of the meeting to accommodate Councilmembers’ schedules. The agenda shown here accurately represents the order of events.</w:t>
      </w:r>
    </w:p>
    <w:tbl>
      <w:tblPr>
        <w:tblStyle w:val="LightList-Accent1"/>
        <w:tblW w:w="10710" w:type="dxa"/>
        <w:tblInd w:w="-522" w:type="dxa"/>
        <w:tblBorders>
          <w:insideH w:val="single" w:sz="8" w:space="0" w:color="4F81BD" w:themeColor="accent1"/>
        </w:tblBorders>
        <w:tblCellMar>
          <w:left w:w="115" w:type="dxa"/>
          <w:right w:w="115" w:type="dxa"/>
        </w:tblCellMar>
        <w:tblLook w:val="04A0" w:firstRow="1" w:lastRow="0" w:firstColumn="1" w:lastColumn="0" w:noHBand="0" w:noVBand="1"/>
      </w:tblPr>
      <w:tblGrid>
        <w:gridCol w:w="6937"/>
        <w:gridCol w:w="1440"/>
        <w:gridCol w:w="2333"/>
      </w:tblGrid>
      <w:tr w:rsidR="005F6C14" w:rsidRPr="00370389" w14:paraId="2DB826BE" w14:textId="77777777" w:rsidTr="00E148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7" w:type="dxa"/>
          </w:tcPr>
          <w:p w14:paraId="7A138472" w14:textId="77777777" w:rsidR="005F6C14" w:rsidRPr="000E0168" w:rsidRDefault="005F6C14" w:rsidP="000E0168">
            <w:pPr>
              <w:rPr>
                <w:sz w:val="24"/>
                <w:szCs w:val="24"/>
              </w:rPr>
            </w:pPr>
            <w:r w:rsidRPr="000E0168">
              <w:rPr>
                <w:sz w:val="24"/>
                <w:szCs w:val="24"/>
              </w:rPr>
              <w:t>Topic</w:t>
            </w:r>
          </w:p>
        </w:tc>
        <w:tc>
          <w:tcPr>
            <w:tcW w:w="1440" w:type="dxa"/>
          </w:tcPr>
          <w:p w14:paraId="59CD154E" w14:textId="77777777" w:rsidR="005F6C14" w:rsidRPr="00370389" w:rsidRDefault="005F6C14" w:rsidP="002F319A">
            <w:pPr>
              <w:cnfStyle w:val="100000000000" w:firstRow="1" w:lastRow="0" w:firstColumn="0" w:lastColumn="0" w:oddVBand="0" w:evenVBand="0" w:oddHBand="0" w:evenHBand="0" w:firstRowFirstColumn="0" w:firstRowLastColumn="0" w:lastRowFirstColumn="0" w:lastRowLastColumn="0"/>
              <w:rPr>
                <w:sz w:val="28"/>
                <w:szCs w:val="28"/>
              </w:rPr>
            </w:pPr>
            <w:r w:rsidRPr="00370389">
              <w:rPr>
                <w:sz w:val="28"/>
                <w:szCs w:val="28"/>
              </w:rPr>
              <w:t>Time</w:t>
            </w:r>
          </w:p>
        </w:tc>
        <w:tc>
          <w:tcPr>
            <w:tcW w:w="2333" w:type="dxa"/>
          </w:tcPr>
          <w:p w14:paraId="2BB72FF9" w14:textId="77777777" w:rsidR="005F6C14" w:rsidRPr="00370389" w:rsidRDefault="005F6C14">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Facilitator</w:t>
            </w:r>
          </w:p>
        </w:tc>
      </w:tr>
      <w:tr w:rsidR="005F6C14" w:rsidRPr="001533B7" w14:paraId="38CAB3AE" w14:textId="77777777" w:rsidTr="00E1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0CB32536" w14:textId="77777777" w:rsidR="005F6C14" w:rsidRPr="000E0168" w:rsidRDefault="005F6C14" w:rsidP="00835F5C">
            <w:pPr>
              <w:jc w:val="center"/>
              <w:rPr>
                <w:sz w:val="24"/>
                <w:szCs w:val="24"/>
              </w:rPr>
            </w:pPr>
            <w:r w:rsidRPr="000E0168">
              <w:rPr>
                <w:sz w:val="24"/>
                <w:szCs w:val="24"/>
              </w:rPr>
              <w:t>B</w:t>
            </w:r>
            <w:r w:rsidR="00835F5C">
              <w:rPr>
                <w:sz w:val="24"/>
                <w:szCs w:val="24"/>
              </w:rPr>
              <w:t>REAKFAST</w:t>
            </w:r>
          </w:p>
        </w:tc>
        <w:tc>
          <w:tcPr>
            <w:tcW w:w="1440" w:type="dxa"/>
          </w:tcPr>
          <w:p w14:paraId="4FA74875" w14:textId="77777777" w:rsidR="005F6C14" w:rsidRPr="001533B7" w:rsidRDefault="005F6C14" w:rsidP="002F319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8:30-9:00</w:t>
            </w:r>
          </w:p>
        </w:tc>
        <w:tc>
          <w:tcPr>
            <w:tcW w:w="2333" w:type="dxa"/>
          </w:tcPr>
          <w:p w14:paraId="5F93810D" w14:textId="77777777" w:rsidR="005F6C14" w:rsidRPr="001533B7" w:rsidRDefault="005F6C14" w:rsidP="00835F5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N/A</w:t>
            </w:r>
          </w:p>
        </w:tc>
      </w:tr>
      <w:tr w:rsidR="005F6C14" w:rsidRPr="001533B7" w14:paraId="00D34014" w14:textId="77777777" w:rsidTr="00E148EE">
        <w:tc>
          <w:tcPr>
            <w:cnfStyle w:val="001000000000" w:firstRow="0" w:lastRow="0" w:firstColumn="1" w:lastColumn="0" w:oddVBand="0" w:evenVBand="0" w:oddHBand="0" w:evenHBand="0" w:firstRowFirstColumn="0" w:firstRowLastColumn="0" w:lastRowFirstColumn="0" w:lastRowLastColumn="0"/>
            <w:tcW w:w="6937" w:type="dxa"/>
          </w:tcPr>
          <w:p w14:paraId="535BD986" w14:textId="77777777" w:rsidR="005F6C14" w:rsidRPr="000E0168" w:rsidRDefault="005F6C14" w:rsidP="00AA60DE">
            <w:pPr>
              <w:rPr>
                <w:sz w:val="24"/>
                <w:szCs w:val="24"/>
              </w:rPr>
            </w:pPr>
            <w:r w:rsidRPr="000E0168">
              <w:rPr>
                <w:sz w:val="24"/>
                <w:szCs w:val="24"/>
              </w:rPr>
              <w:t>Welcome</w:t>
            </w:r>
          </w:p>
        </w:tc>
        <w:tc>
          <w:tcPr>
            <w:tcW w:w="1440" w:type="dxa"/>
          </w:tcPr>
          <w:p w14:paraId="05B4D62E" w14:textId="77777777" w:rsidR="005F6C14" w:rsidRDefault="005F6C14" w:rsidP="002F319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9:00-9:15</w:t>
            </w:r>
          </w:p>
        </w:tc>
        <w:tc>
          <w:tcPr>
            <w:tcW w:w="2333" w:type="dxa"/>
          </w:tcPr>
          <w:p w14:paraId="058956CA" w14:textId="77777777" w:rsidR="005F6C14" w:rsidRDefault="005F6C14" w:rsidP="00BD54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Carol Grigsby</w:t>
            </w:r>
          </w:p>
        </w:tc>
      </w:tr>
      <w:tr w:rsidR="005F6C14" w:rsidRPr="001533B7" w14:paraId="6255E2E8" w14:textId="77777777" w:rsidTr="00E1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434DF7B0" w14:textId="77777777" w:rsidR="005F6C14" w:rsidRPr="000E0168" w:rsidRDefault="007C7AE4" w:rsidP="000E0168">
            <w:pPr>
              <w:rPr>
                <w:sz w:val="24"/>
                <w:szCs w:val="24"/>
              </w:rPr>
            </w:pPr>
            <w:r>
              <w:rPr>
                <w:sz w:val="24"/>
                <w:szCs w:val="24"/>
              </w:rPr>
              <w:t>Ice Breaker/Team Builder</w:t>
            </w:r>
          </w:p>
        </w:tc>
        <w:tc>
          <w:tcPr>
            <w:tcW w:w="1440" w:type="dxa"/>
          </w:tcPr>
          <w:p w14:paraId="2123EC2A" w14:textId="77777777" w:rsidR="005F6C14" w:rsidRDefault="005F6C14" w:rsidP="002F319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9:15-9:30</w:t>
            </w:r>
          </w:p>
        </w:tc>
        <w:tc>
          <w:tcPr>
            <w:tcW w:w="2333" w:type="dxa"/>
          </w:tcPr>
          <w:p w14:paraId="7A27C24C" w14:textId="77777777" w:rsidR="005F6C14" w:rsidRDefault="005F6C14" w:rsidP="00BD54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Alison Whyte</w:t>
            </w:r>
          </w:p>
        </w:tc>
      </w:tr>
      <w:tr w:rsidR="005F6C14" w:rsidRPr="001533B7" w14:paraId="5CB29ACE" w14:textId="77777777" w:rsidTr="00E148EE">
        <w:tc>
          <w:tcPr>
            <w:cnfStyle w:val="001000000000" w:firstRow="0" w:lastRow="0" w:firstColumn="1" w:lastColumn="0" w:oddVBand="0" w:evenVBand="0" w:oddHBand="0" w:evenHBand="0" w:firstRowFirstColumn="0" w:firstRowLastColumn="0" w:lastRowFirstColumn="0" w:lastRowLastColumn="0"/>
            <w:tcW w:w="6937" w:type="dxa"/>
          </w:tcPr>
          <w:p w14:paraId="13EEBD85" w14:textId="77777777" w:rsidR="00337025" w:rsidRPr="00B713C3" w:rsidRDefault="005F6C14" w:rsidP="00B713C3">
            <w:pPr>
              <w:rPr>
                <w:sz w:val="24"/>
                <w:szCs w:val="24"/>
              </w:rPr>
            </w:pPr>
            <w:r w:rsidRPr="000E0168">
              <w:rPr>
                <w:sz w:val="24"/>
                <w:szCs w:val="24"/>
              </w:rPr>
              <w:t>Developmental Disabilities Assistance and Bill of Rights Act of 2000</w:t>
            </w:r>
          </w:p>
        </w:tc>
        <w:tc>
          <w:tcPr>
            <w:tcW w:w="1440" w:type="dxa"/>
          </w:tcPr>
          <w:p w14:paraId="48E9459F" w14:textId="77777777" w:rsidR="005F6C14" w:rsidRPr="001533B7" w:rsidRDefault="005F6C14" w:rsidP="002F319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9:30-10:</w:t>
            </w:r>
            <w:r w:rsidR="00DD32B7">
              <w:rPr>
                <w:sz w:val="24"/>
                <w:szCs w:val="24"/>
              </w:rPr>
              <w:t>00</w:t>
            </w:r>
          </w:p>
        </w:tc>
        <w:tc>
          <w:tcPr>
            <w:tcW w:w="2333" w:type="dxa"/>
          </w:tcPr>
          <w:p w14:paraId="3820C858" w14:textId="77777777" w:rsidR="005F6C14" w:rsidRPr="001533B7" w:rsidRDefault="005F6C14" w:rsidP="00BD54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Alison Whyte</w:t>
            </w:r>
          </w:p>
        </w:tc>
      </w:tr>
      <w:tr w:rsidR="00B343DA" w:rsidRPr="001533B7" w14:paraId="4A3F7B6A" w14:textId="77777777" w:rsidTr="00E1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4AE9AB93" w14:textId="77777777" w:rsidR="00B343DA" w:rsidRDefault="00B343DA" w:rsidP="00B343DA">
            <w:pPr>
              <w:rPr>
                <w:rStyle w:val="IntenseEmphasis"/>
                <w:i w:val="0"/>
                <w:color w:val="auto"/>
                <w:sz w:val="24"/>
                <w:szCs w:val="24"/>
              </w:rPr>
            </w:pPr>
            <w:r w:rsidRPr="000E0168">
              <w:rPr>
                <w:rStyle w:val="IntenseEmphasis"/>
                <w:b/>
                <w:i w:val="0"/>
                <w:color w:val="auto"/>
                <w:sz w:val="24"/>
                <w:szCs w:val="24"/>
              </w:rPr>
              <w:t>Ethical Considerations for DD Councilmembers</w:t>
            </w:r>
          </w:p>
        </w:tc>
        <w:tc>
          <w:tcPr>
            <w:tcW w:w="1440" w:type="dxa"/>
          </w:tcPr>
          <w:p w14:paraId="0167FEF9" w14:textId="77777777" w:rsidR="00B343DA" w:rsidRDefault="00B343DA" w:rsidP="002F319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10:00-10:30</w:t>
            </w:r>
          </w:p>
        </w:tc>
        <w:tc>
          <w:tcPr>
            <w:tcW w:w="2333" w:type="dxa"/>
          </w:tcPr>
          <w:p w14:paraId="0DAD3E66" w14:textId="77777777" w:rsidR="00B343DA" w:rsidRDefault="00DD32B7" w:rsidP="00DD32B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Ashley Cooks - BEGA</w:t>
            </w:r>
          </w:p>
        </w:tc>
      </w:tr>
      <w:tr w:rsidR="005F6C14" w:rsidRPr="001533B7" w14:paraId="1C680340" w14:textId="77777777" w:rsidTr="00E148EE">
        <w:tc>
          <w:tcPr>
            <w:cnfStyle w:val="001000000000" w:firstRow="0" w:lastRow="0" w:firstColumn="1" w:lastColumn="0" w:oddVBand="0" w:evenVBand="0" w:oddHBand="0" w:evenHBand="0" w:firstRowFirstColumn="0" w:firstRowLastColumn="0" w:lastRowFirstColumn="0" w:lastRowLastColumn="0"/>
            <w:tcW w:w="6937" w:type="dxa"/>
          </w:tcPr>
          <w:p w14:paraId="006E64DF" w14:textId="77777777" w:rsidR="005F6C14" w:rsidRPr="000E0168" w:rsidRDefault="005F6C14" w:rsidP="00835F5C">
            <w:pPr>
              <w:jc w:val="center"/>
              <w:rPr>
                <w:rStyle w:val="IntenseEmphasis"/>
                <w:b/>
                <w:i w:val="0"/>
                <w:color w:val="auto"/>
                <w:sz w:val="24"/>
                <w:szCs w:val="24"/>
              </w:rPr>
            </w:pPr>
            <w:r>
              <w:rPr>
                <w:rStyle w:val="IntenseEmphasis"/>
                <w:b/>
                <w:i w:val="0"/>
                <w:color w:val="auto"/>
                <w:sz w:val="24"/>
                <w:szCs w:val="24"/>
              </w:rPr>
              <w:t>BREAK</w:t>
            </w:r>
          </w:p>
        </w:tc>
        <w:tc>
          <w:tcPr>
            <w:tcW w:w="1440" w:type="dxa"/>
          </w:tcPr>
          <w:p w14:paraId="2620623B" w14:textId="77777777" w:rsidR="005F6C14" w:rsidRDefault="007C7AE4" w:rsidP="002F319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10:30-10:4</w:t>
            </w:r>
            <w:r w:rsidR="005F6C14">
              <w:rPr>
                <w:sz w:val="24"/>
                <w:szCs w:val="24"/>
              </w:rPr>
              <w:t>5</w:t>
            </w:r>
          </w:p>
        </w:tc>
        <w:tc>
          <w:tcPr>
            <w:tcW w:w="2333" w:type="dxa"/>
          </w:tcPr>
          <w:p w14:paraId="43653326" w14:textId="77777777" w:rsidR="005F6C14" w:rsidRDefault="005F6C14" w:rsidP="00835F5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N/A</w:t>
            </w:r>
          </w:p>
        </w:tc>
      </w:tr>
      <w:tr w:rsidR="00DD32B7" w:rsidRPr="001533B7" w14:paraId="3C28DFFA" w14:textId="77777777" w:rsidTr="00E1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5D516027" w14:textId="77777777" w:rsidR="00DD32B7" w:rsidRDefault="00DD32B7" w:rsidP="000D60B7">
            <w:pPr>
              <w:rPr>
                <w:rStyle w:val="IntenseEmphasis"/>
                <w:i w:val="0"/>
                <w:color w:val="auto"/>
                <w:sz w:val="24"/>
                <w:szCs w:val="24"/>
              </w:rPr>
            </w:pPr>
            <w:r>
              <w:rPr>
                <w:sz w:val="24"/>
                <w:szCs w:val="24"/>
              </w:rPr>
              <w:t>Role of DD Council</w:t>
            </w:r>
          </w:p>
        </w:tc>
        <w:tc>
          <w:tcPr>
            <w:tcW w:w="1440" w:type="dxa"/>
          </w:tcPr>
          <w:p w14:paraId="15E290F6" w14:textId="212A8F66" w:rsidR="00DD32B7" w:rsidRDefault="00D33482" w:rsidP="002F319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10:45</w:t>
            </w:r>
            <w:r w:rsidR="00E148EE">
              <w:rPr>
                <w:sz w:val="24"/>
                <w:szCs w:val="24"/>
              </w:rPr>
              <w:t>-11:15</w:t>
            </w:r>
          </w:p>
        </w:tc>
        <w:tc>
          <w:tcPr>
            <w:tcW w:w="2333" w:type="dxa"/>
          </w:tcPr>
          <w:p w14:paraId="2FDFEA36" w14:textId="77777777" w:rsidR="00DD32B7" w:rsidRDefault="00DD32B7" w:rsidP="000D60B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Alison Whyte</w:t>
            </w:r>
          </w:p>
        </w:tc>
      </w:tr>
      <w:tr w:rsidR="00E148EE" w:rsidRPr="001533B7" w14:paraId="4372D7EC" w14:textId="77777777" w:rsidTr="00E148EE">
        <w:tblPrEx>
          <w:tblBorders>
            <w:insideH w:val="none" w:sz="0" w:space="0" w:color="auto"/>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6937" w:type="dxa"/>
          </w:tcPr>
          <w:p w14:paraId="728AE43D" w14:textId="77777777" w:rsidR="00E148EE" w:rsidRPr="007C7AE4" w:rsidRDefault="00E148EE" w:rsidP="00495EB8">
            <w:pPr>
              <w:rPr>
                <w:rStyle w:val="IntenseEmphasis"/>
                <w:b/>
                <w:i w:val="0"/>
                <w:color w:val="auto"/>
                <w:sz w:val="24"/>
                <w:szCs w:val="24"/>
              </w:rPr>
            </w:pPr>
            <w:r w:rsidRPr="007C7AE4">
              <w:rPr>
                <w:rStyle w:val="IntenseEmphasis"/>
                <w:b/>
                <w:i w:val="0"/>
                <w:color w:val="auto"/>
                <w:sz w:val="24"/>
                <w:szCs w:val="24"/>
              </w:rPr>
              <w:t>Committees Check-In</w:t>
            </w:r>
          </w:p>
        </w:tc>
        <w:tc>
          <w:tcPr>
            <w:tcW w:w="1440" w:type="dxa"/>
          </w:tcPr>
          <w:p w14:paraId="5562FA4F" w14:textId="529BFE7B" w:rsidR="00E148EE" w:rsidRDefault="00E148EE" w:rsidP="00495E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11:15-11:30</w:t>
            </w:r>
          </w:p>
        </w:tc>
        <w:tc>
          <w:tcPr>
            <w:tcW w:w="2333" w:type="dxa"/>
          </w:tcPr>
          <w:p w14:paraId="5129962B" w14:textId="77777777" w:rsidR="00E148EE" w:rsidRDefault="00E148EE" w:rsidP="00495E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Committee Chairs</w:t>
            </w:r>
          </w:p>
        </w:tc>
      </w:tr>
      <w:tr w:rsidR="00E148EE" w:rsidRPr="001533B7" w14:paraId="581438DE" w14:textId="77777777" w:rsidTr="00E148EE">
        <w:tblPrEx>
          <w:tblBorders>
            <w:insideH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1669F306" w14:textId="77777777" w:rsidR="00E148EE" w:rsidRPr="005F6C14" w:rsidRDefault="00E148EE" w:rsidP="00495EB8">
            <w:pPr>
              <w:rPr>
                <w:rStyle w:val="IntenseEmphasis"/>
                <w:b/>
                <w:i w:val="0"/>
                <w:color w:val="auto"/>
                <w:sz w:val="24"/>
                <w:szCs w:val="24"/>
              </w:rPr>
            </w:pPr>
            <w:r>
              <w:rPr>
                <w:rStyle w:val="IntenseEmphasis"/>
                <w:b/>
                <w:i w:val="0"/>
                <w:color w:val="auto"/>
                <w:sz w:val="24"/>
                <w:szCs w:val="24"/>
              </w:rPr>
              <w:t>Introduction</w:t>
            </w:r>
            <w:r w:rsidRPr="005F6C14">
              <w:rPr>
                <w:rStyle w:val="IntenseEmphasis"/>
                <w:b/>
                <w:i w:val="0"/>
                <w:color w:val="auto"/>
                <w:sz w:val="24"/>
                <w:szCs w:val="24"/>
              </w:rPr>
              <w:t xml:space="preserve"> of Bylaws</w:t>
            </w:r>
            <w:r>
              <w:rPr>
                <w:rStyle w:val="IntenseEmphasis"/>
                <w:b/>
                <w:i w:val="0"/>
                <w:color w:val="auto"/>
                <w:sz w:val="24"/>
                <w:szCs w:val="24"/>
              </w:rPr>
              <w:t xml:space="preserve"> Revised Draft</w:t>
            </w:r>
          </w:p>
        </w:tc>
        <w:tc>
          <w:tcPr>
            <w:tcW w:w="1440" w:type="dxa"/>
          </w:tcPr>
          <w:p w14:paraId="799CDC88" w14:textId="7F7AC09C" w:rsidR="00E148EE" w:rsidRDefault="00E148EE" w:rsidP="00495E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11:30-12:15</w:t>
            </w:r>
          </w:p>
        </w:tc>
        <w:tc>
          <w:tcPr>
            <w:tcW w:w="2333" w:type="dxa"/>
          </w:tcPr>
          <w:p w14:paraId="11C545D2" w14:textId="77777777" w:rsidR="00E148EE" w:rsidRDefault="00E148EE" w:rsidP="00495E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Alison Whyte</w:t>
            </w:r>
          </w:p>
        </w:tc>
      </w:tr>
      <w:tr w:rsidR="005F6C14" w:rsidRPr="001533B7" w14:paraId="618A3592" w14:textId="77777777" w:rsidTr="00E148EE">
        <w:tc>
          <w:tcPr>
            <w:cnfStyle w:val="001000000000" w:firstRow="0" w:lastRow="0" w:firstColumn="1" w:lastColumn="0" w:oddVBand="0" w:evenVBand="0" w:oddHBand="0" w:evenHBand="0" w:firstRowFirstColumn="0" w:firstRowLastColumn="0" w:lastRowFirstColumn="0" w:lastRowLastColumn="0"/>
            <w:tcW w:w="6937" w:type="dxa"/>
          </w:tcPr>
          <w:p w14:paraId="48B950A5" w14:textId="77777777" w:rsidR="005F6C14" w:rsidRPr="000E0168" w:rsidRDefault="005F6C14" w:rsidP="00835F5C">
            <w:pPr>
              <w:jc w:val="center"/>
              <w:rPr>
                <w:rStyle w:val="IntenseEmphasis"/>
                <w:b/>
                <w:i w:val="0"/>
                <w:color w:val="auto"/>
                <w:sz w:val="24"/>
                <w:szCs w:val="24"/>
              </w:rPr>
            </w:pPr>
            <w:r>
              <w:rPr>
                <w:rStyle w:val="IntenseEmphasis"/>
                <w:b/>
                <w:i w:val="0"/>
                <w:color w:val="auto"/>
                <w:sz w:val="24"/>
                <w:szCs w:val="24"/>
              </w:rPr>
              <w:t>LUNCH</w:t>
            </w:r>
          </w:p>
        </w:tc>
        <w:tc>
          <w:tcPr>
            <w:tcW w:w="1440" w:type="dxa"/>
          </w:tcPr>
          <w:p w14:paraId="0857B684" w14:textId="75A2BD82" w:rsidR="005F6C14" w:rsidRDefault="00E148EE" w:rsidP="002F319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12:15-1:15</w:t>
            </w:r>
          </w:p>
        </w:tc>
        <w:tc>
          <w:tcPr>
            <w:tcW w:w="2333" w:type="dxa"/>
          </w:tcPr>
          <w:p w14:paraId="2801A100" w14:textId="77777777" w:rsidR="005F6C14" w:rsidRDefault="00835F5C" w:rsidP="00835F5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N/A</w:t>
            </w:r>
          </w:p>
        </w:tc>
      </w:tr>
      <w:tr w:rsidR="00E148EE" w:rsidRPr="001533B7" w14:paraId="232ABB09" w14:textId="77777777" w:rsidTr="00E148EE">
        <w:tblPrEx>
          <w:tblBorders>
            <w:insideH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51B1873C" w14:textId="77777777" w:rsidR="00E148EE" w:rsidRPr="000E0168" w:rsidRDefault="00E148EE" w:rsidP="00495EB8">
            <w:pPr>
              <w:rPr>
                <w:rStyle w:val="IntenseEmphasis"/>
                <w:b/>
                <w:i w:val="0"/>
                <w:color w:val="auto"/>
                <w:sz w:val="24"/>
                <w:szCs w:val="24"/>
              </w:rPr>
            </w:pPr>
            <w:r>
              <w:rPr>
                <w:rStyle w:val="IntenseEmphasis"/>
                <w:b/>
                <w:i w:val="0"/>
                <w:color w:val="auto"/>
                <w:sz w:val="24"/>
                <w:szCs w:val="24"/>
              </w:rPr>
              <w:t>Review of FY19 Activities and Budget</w:t>
            </w:r>
          </w:p>
        </w:tc>
        <w:tc>
          <w:tcPr>
            <w:tcW w:w="1440" w:type="dxa"/>
          </w:tcPr>
          <w:p w14:paraId="229DF3A6" w14:textId="1C045094" w:rsidR="00E148EE" w:rsidRDefault="00E148EE" w:rsidP="00E148E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1:15-1:45</w:t>
            </w:r>
          </w:p>
        </w:tc>
        <w:tc>
          <w:tcPr>
            <w:tcW w:w="2333" w:type="dxa"/>
          </w:tcPr>
          <w:p w14:paraId="2098DB88" w14:textId="77777777" w:rsidR="00E148EE" w:rsidRDefault="00E148EE" w:rsidP="00495E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Alison Whyte</w:t>
            </w:r>
          </w:p>
        </w:tc>
      </w:tr>
      <w:tr w:rsidR="00E148EE" w:rsidRPr="001533B7" w14:paraId="1B77FD3A" w14:textId="77777777" w:rsidTr="00E148EE">
        <w:tblPrEx>
          <w:tblBorders>
            <w:insideH w:val="none" w:sz="0" w:space="0" w:color="auto"/>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6937" w:type="dxa"/>
          </w:tcPr>
          <w:p w14:paraId="39561ED0" w14:textId="77777777" w:rsidR="00E148EE" w:rsidRPr="000E0168" w:rsidRDefault="00E148EE" w:rsidP="00495EB8">
            <w:pPr>
              <w:rPr>
                <w:sz w:val="24"/>
                <w:szCs w:val="24"/>
              </w:rPr>
            </w:pPr>
            <w:r>
              <w:rPr>
                <w:sz w:val="24"/>
                <w:szCs w:val="24"/>
              </w:rPr>
              <w:t>Overview of FY20 Activities and Budget</w:t>
            </w:r>
          </w:p>
        </w:tc>
        <w:tc>
          <w:tcPr>
            <w:tcW w:w="1440" w:type="dxa"/>
          </w:tcPr>
          <w:p w14:paraId="37E8E389" w14:textId="5E7CEE6B" w:rsidR="00E148EE" w:rsidRDefault="00E148EE" w:rsidP="00E148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1:45-2:15</w:t>
            </w:r>
          </w:p>
        </w:tc>
        <w:tc>
          <w:tcPr>
            <w:tcW w:w="2333" w:type="dxa"/>
          </w:tcPr>
          <w:p w14:paraId="7C6DCDAA" w14:textId="77777777" w:rsidR="00E148EE" w:rsidRDefault="00E148EE" w:rsidP="00495E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Alison Whyte</w:t>
            </w:r>
          </w:p>
        </w:tc>
      </w:tr>
      <w:tr w:rsidR="007C7AE4" w:rsidRPr="00713262" w14:paraId="4D583DDE" w14:textId="77777777" w:rsidTr="00E1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3D6C96B5" w14:textId="77777777" w:rsidR="007C7AE4" w:rsidRPr="00713262" w:rsidRDefault="007C7AE4" w:rsidP="00835F5C">
            <w:pPr>
              <w:jc w:val="center"/>
              <w:rPr>
                <w:rStyle w:val="IntenseEmphasis"/>
                <w:b/>
                <w:i w:val="0"/>
                <w:color w:val="auto"/>
                <w:sz w:val="24"/>
                <w:szCs w:val="24"/>
              </w:rPr>
            </w:pPr>
            <w:r w:rsidRPr="00713262">
              <w:rPr>
                <w:rStyle w:val="IntenseEmphasis"/>
                <w:b/>
                <w:i w:val="0"/>
                <w:color w:val="auto"/>
                <w:sz w:val="24"/>
                <w:szCs w:val="24"/>
              </w:rPr>
              <w:t>BREAK</w:t>
            </w:r>
          </w:p>
        </w:tc>
        <w:tc>
          <w:tcPr>
            <w:tcW w:w="1440" w:type="dxa"/>
          </w:tcPr>
          <w:p w14:paraId="09DE6D8E" w14:textId="4D3CD956" w:rsidR="007C7AE4" w:rsidRPr="00713262" w:rsidRDefault="00E148EE" w:rsidP="002F319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2:15-2:30</w:t>
            </w:r>
          </w:p>
        </w:tc>
        <w:tc>
          <w:tcPr>
            <w:tcW w:w="2333" w:type="dxa"/>
          </w:tcPr>
          <w:p w14:paraId="351DA539" w14:textId="77777777" w:rsidR="007C7AE4" w:rsidRPr="00713262" w:rsidRDefault="007C7AE4" w:rsidP="00835F5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N/A</w:t>
            </w:r>
          </w:p>
        </w:tc>
      </w:tr>
      <w:tr w:rsidR="00E148EE" w:rsidRPr="001533B7" w14:paraId="34B71B84" w14:textId="77777777" w:rsidTr="00E148EE">
        <w:tblPrEx>
          <w:tblBorders>
            <w:insideH w:val="none" w:sz="0" w:space="0" w:color="auto"/>
          </w:tblBorders>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6937" w:type="dxa"/>
          </w:tcPr>
          <w:p w14:paraId="39C258EE" w14:textId="77777777" w:rsidR="00E148EE" w:rsidRPr="00B713C3" w:rsidRDefault="00E148EE" w:rsidP="00495EB8">
            <w:pPr>
              <w:rPr>
                <w:rStyle w:val="IntenseEmphasis"/>
                <w:b/>
                <w:i w:val="0"/>
                <w:color w:val="auto"/>
                <w:sz w:val="24"/>
                <w:szCs w:val="24"/>
              </w:rPr>
            </w:pPr>
            <w:r w:rsidRPr="00B713C3">
              <w:rPr>
                <w:rStyle w:val="IntenseEmphasis"/>
                <w:b/>
                <w:i w:val="0"/>
                <w:color w:val="auto"/>
                <w:sz w:val="24"/>
                <w:szCs w:val="24"/>
              </w:rPr>
              <w:t>Accessibility in Meetings Discussion</w:t>
            </w:r>
          </w:p>
        </w:tc>
        <w:tc>
          <w:tcPr>
            <w:tcW w:w="1440" w:type="dxa"/>
          </w:tcPr>
          <w:p w14:paraId="6FDA776D" w14:textId="469561D3" w:rsidR="00E148EE" w:rsidRDefault="00E148EE" w:rsidP="00495E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2:30-3:00</w:t>
            </w:r>
          </w:p>
        </w:tc>
        <w:tc>
          <w:tcPr>
            <w:tcW w:w="2333" w:type="dxa"/>
          </w:tcPr>
          <w:p w14:paraId="2B24900D" w14:textId="77777777" w:rsidR="00E148EE" w:rsidRDefault="00E148EE" w:rsidP="00495EB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Carol Grigsby</w:t>
            </w:r>
          </w:p>
        </w:tc>
      </w:tr>
      <w:tr w:rsidR="00E148EE" w:rsidRPr="00713262" w14:paraId="37C822A3" w14:textId="77777777" w:rsidTr="00E148EE">
        <w:tblPrEx>
          <w:tblBorders>
            <w:insideH w:val="none" w:sz="0" w:space="0" w:color="auto"/>
          </w:tblBorders>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7" w:type="dxa"/>
          </w:tcPr>
          <w:p w14:paraId="5EC56528" w14:textId="77777777" w:rsidR="00E148EE" w:rsidRPr="00B713C3" w:rsidRDefault="00E148EE" w:rsidP="00495EB8">
            <w:pPr>
              <w:rPr>
                <w:iCs/>
                <w:sz w:val="24"/>
                <w:szCs w:val="24"/>
              </w:rPr>
            </w:pPr>
            <w:r w:rsidRPr="00713262">
              <w:rPr>
                <w:iCs/>
                <w:sz w:val="24"/>
                <w:szCs w:val="24"/>
              </w:rPr>
              <w:t xml:space="preserve">Cultural and Linguistic Competence </w:t>
            </w:r>
            <w:r>
              <w:rPr>
                <w:iCs/>
                <w:sz w:val="24"/>
                <w:szCs w:val="24"/>
              </w:rPr>
              <w:t>Discussion</w:t>
            </w:r>
          </w:p>
        </w:tc>
        <w:tc>
          <w:tcPr>
            <w:tcW w:w="1440" w:type="dxa"/>
          </w:tcPr>
          <w:p w14:paraId="55C6A817" w14:textId="73DAEB04" w:rsidR="00E148EE" w:rsidRPr="00713262" w:rsidRDefault="00E148EE" w:rsidP="00495E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3:00-3:45</w:t>
            </w:r>
          </w:p>
        </w:tc>
        <w:tc>
          <w:tcPr>
            <w:tcW w:w="2333" w:type="dxa"/>
          </w:tcPr>
          <w:p w14:paraId="412B5E29" w14:textId="77777777" w:rsidR="00E148EE" w:rsidRPr="00713262" w:rsidRDefault="00E148EE" w:rsidP="00495E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Alison Whyte</w:t>
            </w:r>
          </w:p>
        </w:tc>
      </w:tr>
      <w:tr w:rsidR="005F6C14" w:rsidRPr="00713262" w14:paraId="407FE5D5" w14:textId="77777777" w:rsidTr="00E148EE">
        <w:tc>
          <w:tcPr>
            <w:cnfStyle w:val="001000000000" w:firstRow="0" w:lastRow="0" w:firstColumn="1" w:lastColumn="0" w:oddVBand="0" w:evenVBand="0" w:oddHBand="0" w:evenHBand="0" w:firstRowFirstColumn="0" w:firstRowLastColumn="0" w:lastRowFirstColumn="0" w:lastRowLastColumn="0"/>
            <w:tcW w:w="6937" w:type="dxa"/>
          </w:tcPr>
          <w:p w14:paraId="23BED3E2" w14:textId="77777777" w:rsidR="005F6C14" w:rsidRPr="00713262" w:rsidRDefault="005F6C14" w:rsidP="000E0168">
            <w:pPr>
              <w:rPr>
                <w:iCs/>
                <w:sz w:val="24"/>
                <w:szCs w:val="24"/>
              </w:rPr>
            </w:pPr>
            <w:r w:rsidRPr="00713262">
              <w:rPr>
                <w:iCs/>
                <w:sz w:val="24"/>
                <w:szCs w:val="24"/>
              </w:rPr>
              <w:t>Closing Reflection and Adjournment</w:t>
            </w:r>
          </w:p>
        </w:tc>
        <w:tc>
          <w:tcPr>
            <w:tcW w:w="1440" w:type="dxa"/>
          </w:tcPr>
          <w:p w14:paraId="6AD34730" w14:textId="77777777" w:rsidR="005F6C14" w:rsidRPr="00713262" w:rsidRDefault="005F6C14" w:rsidP="002F319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3:45-4:00</w:t>
            </w:r>
          </w:p>
        </w:tc>
        <w:tc>
          <w:tcPr>
            <w:tcW w:w="2333" w:type="dxa"/>
          </w:tcPr>
          <w:p w14:paraId="465EDE38" w14:textId="77777777" w:rsidR="005F6C14" w:rsidRPr="00713262" w:rsidRDefault="005F6C14" w:rsidP="00976BC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Carol Grigsby</w:t>
            </w:r>
          </w:p>
        </w:tc>
      </w:tr>
    </w:tbl>
    <w:p w14:paraId="05A0EDE8" w14:textId="77777777" w:rsidR="00B713C3" w:rsidRDefault="00B713C3" w:rsidP="00835F5C">
      <w:pPr>
        <w:spacing w:after="0"/>
        <w:rPr>
          <w:sz w:val="28"/>
          <w:szCs w:val="28"/>
        </w:rPr>
      </w:pPr>
    </w:p>
    <w:p w14:paraId="09D38260" w14:textId="77777777" w:rsidR="00851864" w:rsidRDefault="000803EB" w:rsidP="00811277">
      <w:pPr>
        <w:pStyle w:val="Heading2"/>
      </w:pPr>
      <w:r>
        <w:t>DD Councilmembers</w:t>
      </w:r>
      <w:r w:rsidR="00851864">
        <w:t>:</w:t>
      </w:r>
    </w:p>
    <w:p w14:paraId="123D4CFB" w14:textId="77777777" w:rsidR="00851864" w:rsidRDefault="00851864" w:rsidP="00851864">
      <w:pPr>
        <w:spacing w:after="0"/>
        <w:sectPr w:rsidR="00851864" w:rsidSect="006B7F8F">
          <w:footerReference w:type="default" r:id="rId9"/>
          <w:footerReference w:type="first" r:id="rId10"/>
          <w:pgSz w:w="12240" w:h="15840"/>
          <w:pgMar w:top="1008" w:right="1440" w:bottom="1440" w:left="1440" w:header="720" w:footer="720" w:gutter="0"/>
          <w:cols w:space="720"/>
          <w:titlePg/>
          <w:docGrid w:linePitch="360"/>
        </w:sectPr>
      </w:pPr>
    </w:p>
    <w:p w14:paraId="54BF0430" w14:textId="46A3459E" w:rsidR="00851864" w:rsidRDefault="00851864" w:rsidP="00851864">
      <w:pPr>
        <w:spacing w:after="0"/>
      </w:pPr>
      <w:r>
        <w:lastRenderedPageBreak/>
        <w:t>Alison Whyte</w:t>
      </w:r>
      <w:r w:rsidR="00E148EE">
        <w:t>, Executive Dir.</w:t>
      </w:r>
    </w:p>
    <w:p w14:paraId="3F107875" w14:textId="77777777" w:rsidR="00851864" w:rsidRDefault="00851864" w:rsidP="00851864">
      <w:pPr>
        <w:spacing w:after="0"/>
      </w:pPr>
      <w:r>
        <w:t>Amber Keohane</w:t>
      </w:r>
    </w:p>
    <w:p w14:paraId="75EA043B" w14:textId="77777777" w:rsidR="00851864" w:rsidRDefault="00851864" w:rsidP="00851864">
      <w:pPr>
        <w:spacing w:after="0"/>
      </w:pPr>
      <w:r>
        <w:t>Anjanette Shelby</w:t>
      </w:r>
    </w:p>
    <w:p w14:paraId="2DB14292" w14:textId="77777777" w:rsidR="00851864" w:rsidRDefault="00851864" w:rsidP="00851864">
      <w:pPr>
        <w:spacing w:after="0"/>
      </w:pPr>
      <w:r>
        <w:t>Bernard Crawford</w:t>
      </w:r>
    </w:p>
    <w:p w14:paraId="0453ADB0" w14:textId="13DF9031" w:rsidR="00851864" w:rsidRDefault="00851864" w:rsidP="00851864">
      <w:pPr>
        <w:spacing w:after="0"/>
      </w:pPr>
      <w:r>
        <w:t>Carol Grigsby</w:t>
      </w:r>
      <w:r w:rsidR="00E148EE">
        <w:t>, C</w:t>
      </w:r>
      <w:r w:rsidR="00151D52">
        <w:t>hair</w:t>
      </w:r>
      <w:r w:rsidR="00E148EE">
        <w:t>person</w:t>
      </w:r>
    </w:p>
    <w:p w14:paraId="193AF9D4" w14:textId="77777777" w:rsidR="00851864" w:rsidRDefault="00851864" w:rsidP="00851864">
      <w:pPr>
        <w:spacing w:after="0"/>
      </w:pPr>
      <w:r>
        <w:lastRenderedPageBreak/>
        <w:t>Cheri Mallory</w:t>
      </w:r>
    </w:p>
    <w:p w14:paraId="068EF909" w14:textId="77777777" w:rsidR="00851864" w:rsidRPr="00851864" w:rsidRDefault="00851864" w:rsidP="00851864">
      <w:pPr>
        <w:spacing w:after="0"/>
      </w:pPr>
      <w:r>
        <w:t>Emily Ornstein</w:t>
      </w:r>
    </w:p>
    <w:p w14:paraId="35F47888" w14:textId="77777777" w:rsidR="00851864" w:rsidRDefault="00851864" w:rsidP="00851864">
      <w:pPr>
        <w:spacing w:after="0"/>
      </w:pPr>
      <w:r>
        <w:t>Kali Wasenko</w:t>
      </w:r>
    </w:p>
    <w:p w14:paraId="7EC0BDF6" w14:textId="77777777" w:rsidR="00851864" w:rsidRDefault="00851864" w:rsidP="00851864">
      <w:pPr>
        <w:spacing w:after="0"/>
      </w:pPr>
      <w:r>
        <w:t>Lisa Matthews</w:t>
      </w:r>
    </w:p>
    <w:p w14:paraId="43448E4A" w14:textId="69351533" w:rsidR="00851864" w:rsidRDefault="00851864" w:rsidP="00851864">
      <w:pPr>
        <w:spacing w:after="0"/>
      </w:pPr>
      <w:r>
        <w:t>Ricardo Thornton</w:t>
      </w:r>
      <w:r w:rsidR="00E148EE">
        <w:t>, Vice Chair</w:t>
      </w:r>
    </w:p>
    <w:p w14:paraId="3813738A" w14:textId="77777777" w:rsidR="00851864" w:rsidRDefault="00851864" w:rsidP="00851864">
      <w:pPr>
        <w:spacing w:after="0"/>
      </w:pPr>
      <w:r>
        <w:lastRenderedPageBreak/>
        <w:t>Sandy Bernstein</w:t>
      </w:r>
    </w:p>
    <w:p w14:paraId="5D4459FC" w14:textId="77777777" w:rsidR="00851864" w:rsidRDefault="00851864" w:rsidP="00851864">
      <w:pPr>
        <w:spacing w:after="0"/>
      </w:pPr>
      <w:r>
        <w:t>Sarah Grime</w:t>
      </w:r>
    </w:p>
    <w:p w14:paraId="223D051F" w14:textId="00B28A28" w:rsidR="00851864" w:rsidRDefault="00851864" w:rsidP="00851864">
      <w:pPr>
        <w:spacing w:after="0"/>
      </w:pPr>
      <w:r>
        <w:t>Shakeitha Stone</w:t>
      </w:r>
      <w:r w:rsidR="00E148EE">
        <w:t>, Intern</w:t>
      </w:r>
    </w:p>
    <w:p w14:paraId="19FA314F" w14:textId="77777777" w:rsidR="00851864" w:rsidRDefault="00851864" w:rsidP="00851864">
      <w:pPr>
        <w:spacing w:after="0"/>
      </w:pPr>
      <w:r>
        <w:t>Tawara Goode</w:t>
      </w:r>
    </w:p>
    <w:p w14:paraId="2E425C46" w14:textId="77777777" w:rsidR="00851864" w:rsidRDefault="00851864" w:rsidP="00851864">
      <w:pPr>
        <w:spacing w:after="0"/>
      </w:pPr>
      <w:r>
        <w:t>Yetta Myrick</w:t>
      </w:r>
    </w:p>
    <w:p w14:paraId="42DAA23A" w14:textId="77777777" w:rsidR="00851864" w:rsidRDefault="00851864" w:rsidP="00811277">
      <w:pPr>
        <w:pStyle w:val="Heading2"/>
        <w:sectPr w:rsidR="00851864" w:rsidSect="00851864">
          <w:type w:val="continuous"/>
          <w:pgSz w:w="12240" w:h="15840"/>
          <w:pgMar w:top="1008" w:right="1440" w:bottom="1440" w:left="1440" w:header="720" w:footer="720" w:gutter="0"/>
          <w:cols w:num="3" w:space="720"/>
          <w:docGrid w:linePitch="360"/>
        </w:sectPr>
      </w:pPr>
    </w:p>
    <w:p w14:paraId="588E58C5" w14:textId="77777777" w:rsidR="00811277" w:rsidRDefault="00811277" w:rsidP="00811277">
      <w:pPr>
        <w:pStyle w:val="Heading2"/>
      </w:pPr>
      <w:r>
        <w:lastRenderedPageBreak/>
        <w:t>Notes</w:t>
      </w:r>
    </w:p>
    <w:p w14:paraId="67F06544" w14:textId="3E85A577" w:rsidR="00AF23A3" w:rsidRDefault="000803EB" w:rsidP="00AF23A3">
      <w:r>
        <w:t>DD Councilmembers</w:t>
      </w:r>
      <w:r w:rsidR="00AF23A3">
        <w:t xml:space="preserve"> were welcomed to the retreat and shared an opening round of one thing the DD Council did in the past year that they loved. We moved into a discussion about the Developmental </w:t>
      </w:r>
      <w:r w:rsidR="00AF23A3">
        <w:lastRenderedPageBreak/>
        <w:t>Disabilities Assistance and Bill of Rights Act (DD Act), which guides all of our work. Councilmembers and staff received a refresher on what is included in the DD Act and a video from Wanda Willis of the Tennessee DD Council that highlighted some of the most relevant points for DD Councils.</w:t>
      </w:r>
      <w:r w:rsidR="00491B11">
        <w:t xml:space="preserve"> For example, the DD Act specifically mandates that Councils should identify and connect with</w:t>
      </w:r>
      <w:r w:rsidR="00B404E4">
        <w:t xml:space="preserve"> underserved and unserved people with disabilities.</w:t>
      </w:r>
      <w:bookmarkStart w:id="0" w:name="_GoBack"/>
      <w:bookmarkEnd w:id="0"/>
    </w:p>
    <w:p w14:paraId="0C69CA88" w14:textId="77777777" w:rsidR="006F5977" w:rsidRDefault="006F5977" w:rsidP="006F5977">
      <w:pPr>
        <w:pStyle w:val="Heading4"/>
      </w:pPr>
      <w:r>
        <w:t>Ethics Training</w:t>
      </w:r>
    </w:p>
    <w:p w14:paraId="518B7B4D" w14:textId="77777777" w:rsidR="00DE154E" w:rsidRDefault="00DE154E" w:rsidP="00AF23A3">
      <w:r>
        <w:t>Ashley Cooks with the DC Board of Ethics and Government Accountability (BEGA) gave a presentation on ethical obligations of Councilmembers. This presentation met the annual requirement that Councilmembers have to receive information about ethics. Takeaways from BEGA included the following:</w:t>
      </w:r>
    </w:p>
    <w:p w14:paraId="6F062624" w14:textId="77777777" w:rsidR="00DE154E" w:rsidRDefault="00DE154E" w:rsidP="00DE154E">
      <w:pPr>
        <w:pStyle w:val="ListParagraph"/>
        <w:numPr>
          <w:ilvl w:val="0"/>
          <w:numId w:val="23"/>
        </w:numPr>
      </w:pPr>
      <w:r>
        <w:t>Financial disclosure is not required for DD Councilmembers</w:t>
      </w:r>
    </w:p>
    <w:p w14:paraId="59F225DE" w14:textId="77777777" w:rsidR="00DE154E" w:rsidRDefault="00DE154E" w:rsidP="00DE154E">
      <w:pPr>
        <w:pStyle w:val="ListParagraph"/>
        <w:numPr>
          <w:ilvl w:val="0"/>
          <w:numId w:val="23"/>
        </w:numPr>
      </w:pPr>
      <w:r>
        <w:t>DD Councilmembers may not use DC government property for events or meetings associated with a political campaign</w:t>
      </w:r>
    </w:p>
    <w:p w14:paraId="39A399FA" w14:textId="77777777" w:rsidR="00DE154E" w:rsidRDefault="00DE154E" w:rsidP="00DE154E">
      <w:pPr>
        <w:pStyle w:val="ListParagraph"/>
        <w:numPr>
          <w:ilvl w:val="0"/>
          <w:numId w:val="23"/>
        </w:numPr>
      </w:pPr>
      <w:r>
        <w:t>“Closely affiliated” means anyone who has a business or personal relationship with someone</w:t>
      </w:r>
    </w:p>
    <w:p w14:paraId="5456EDFA" w14:textId="77777777" w:rsidR="00DE154E" w:rsidRDefault="00DE154E" w:rsidP="00DE154E">
      <w:pPr>
        <w:pStyle w:val="ListParagraph"/>
        <w:numPr>
          <w:ilvl w:val="0"/>
          <w:numId w:val="23"/>
        </w:numPr>
      </w:pPr>
      <w:r>
        <w:t>Recusals during votes may be made verbally, but should be captured in written minutes</w:t>
      </w:r>
    </w:p>
    <w:p w14:paraId="25F467B7" w14:textId="77777777" w:rsidR="00875F22" w:rsidRDefault="00875F22" w:rsidP="00DE154E">
      <w:pPr>
        <w:pStyle w:val="ListParagraph"/>
        <w:numPr>
          <w:ilvl w:val="0"/>
          <w:numId w:val="23"/>
        </w:numPr>
      </w:pPr>
      <w:r>
        <w:t>You can only represent one organization at a time – if you are a member of the DD Council and your organization is a grantee of the Council, someone else from your organization or a DD Council staff member must provide updates on the grant</w:t>
      </w:r>
    </w:p>
    <w:p w14:paraId="2C3B8D6E" w14:textId="77777777" w:rsidR="00491B11" w:rsidRDefault="006F5977" w:rsidP="006F5977">
      <w:pPr>
        <w:pStyle w:val="Heading4"/>
      </w:pPr>
      <w:r>
        <w:t>Roles of the DD Council</w:t>
      </w:r>
      <w:r w:rsidR="00C117F0">
        <w:t xml:space="preserve"> and Bylaws</w:t>
      </w:r>
    </w:p>
    <w:p w14:paraId="03AD8669" w14:textId="77777777" w:rsidR="00DE154E" w:rsidRDefault="00DE154E" w:rsidP="00DE154E">
      <w:r>
        <w:t>The meeting continued with a discussion of the roles of the DD Council.</w:t>
      </w:r>
      <w:r w:rsidR="00491B11">
        <w:t xml:space="preserve"> Every Councilmember must serve on at least one committee and the</w:t>
      </w:r>
      <w:r>
        <w:t xml:space="preserve"> </w:t>
      </w:r>
      <w:r w:rsidR="00491B11">
        <w:t>goal is for committees to meet quarterly, in the months in between public meetings.</w:t>
      </w:r>
      <w:r w:rsidR="00C117F0">
        <w:t xml:space="preserve"> Councilmember expectations are laid out more clearly in the revised bylaws. </w:t>
      </w:r>
      <w:r w:rsidR="007C06A3">
        <w:t>The new draft bylaws attempt to be clearer about meeting structure, meeting operations, committees, officer positions, and conflicts of interest. There will be more opportunities to discuss and revise these bylaws before the final vote to adopt them.</w:t>
      </w:r>
    </w:p>
    <w:p w14:paraId="330A2EA1" w14:textId="77777777" w:rsidR="006F5977" w:rsidRDefault="00D86E3F" w:rsidP="006F5977">
      <w:pPr>
        <w:pStyle w:val="Heading4"/>
      </w:pPr>
      <w:r>
        <w:t>Recruitment of New M</w:t>
      </w:r>
      <w:r w:rsidR="006F5977">
        <w:t>embers</w:t>
      </w:r>
    </w:p>
    <w:p w14:paraId="28ABB114" w14:textId="77777777" w:rsidR="006F5977" w:rsidRDefault="006F5977" w:rsidP="006F5977">
      <w:r>
        <w:t>We were glad to welcome three new members to the Council in November 2019. We still have two vacancies for people with developmental disabilities and two vacancies for DC government agencies. We are looking for recommendations from the Council for new members who have developmental disabilities. A question was asked about whether a Direct Support Professional (DSP) could be on the Council, which led to a discussion about the membership requirements established in the DD Act. There are some requirements in the DD Act that are not mirrored in the Mayor’s Order and those need to be reconciled. One of the required slots is for a representative of an organization that provides services to people with developmental disabilities, which could be a DSP. Some ideas were shared about how to recruit more members:</w:t>
      </w:r>
    </w:p>
    <w:p w14:paraId="5DB516E5" w14:textId="77777777" w:rsidR="006F5977" w:rsidRDefault="006F5977" w:rsidP="006F5977">
      <w:pPr>
        <w:pStyle w:val="ListParagraph"/>
        <w:numPr>
          <w:ilvl w:val="0"/>
          <w:numId w:val="24"/>
        </w:numPr>
      </w:pPr>
      <w:r>
        <w:t>Make a flyer</w:t>
      </w:r>
    </w:p>
    <w:p w14:paraId="073C25BD" w14:textId="77777777" w:rsidR="006F5977" w:rsidRDefault="006F5977" w:rsidP="006F5977">
      <w:pPr>
        <w:pStyle w:val="ListParagraph"/>
        <w:numPr>
          <w:ilvl w:val="0"/>
          <w:numId w:val="24"/>
        </w:numPr>
      </w:pPr>
      <w:r>
        <w:t>Add a question to the final reports that grantees must submit that asks if they have any recommendations of people who could serve on the DD Council</w:t>
      </w:r>
    </w:p>
    <w:p w14:paraId="29806F45" w14:textId="77777777" w:rsidR="006F5977" w:rsidRPr="00AF23A3" w:rsidRDefault="006F5977" w:rsidP="006F5977">
      <w:pPr>
        <w:pStyle w:val="ListParagraph"/>
        <w:numPr>
          <w:ilvl w:val="0"/>
          <w:numId w:val="24"/>
        </w:numPr>
      </w:pPr>
      <w:r>
        <w:t>Create a more formal community engagement plan – this will also be helpful for developing the next Five Year State Plan</w:t>
      </w:r>
    </w:p>
    <w:p w14:paraId="3F3978F7" w14:textId="77777777" w:rsidR="00DE154E" w:rsidRDefault="00DE154E" w:rsidP="00AF23A3"/>
    <w:p w14:paraId="1AE27FD6" w14:textId="77777777" w:rsidR="00875F22" w:rsidRDefault="006F5977" w:rsidP="006F5977">
      <w:pPr>
        <w:pStyle w:val="Heading4"/>
      </w:pPr>
      <w:r>
        <w:t>Committees Check-In</w:t>
      </w:r>
    </w:p>
    <w:p w14:paraId="7E4F01FD" w14:textId="3FEA357B" w:rsidR="00875F22" w:rsidRDefault="00875F22" w:rsidP="00AF23A3">
      <w:r>
        <w:t xml:space="preserve">Advocacy and Public Policy Committee – </w:t>
      </w:r>
      <w:r w:rsidR="00151D52">
        <w:t>T</w:t>
      </w:r>
      <w:r>
        <w:t xml:space="preserve">his </w:t>
      </w:r>
      <w:r w:rsidR="00151D52">
        <w:t xml:space="preserve">would be the setting for initial conversations and recommendations on </w:t>
      </w:r>
      <w:r>
        <w:t xml:space="preserve">what positions to take and how to proceed with our advocacy. </w:t>
      </w:r>
      <w:r w:rsidR="00151D52">
        <w:t>This would include selecting issues on which position papers are needed, examining upcoming legislation and looking at other opportunities for targeted advocacy.</w:t>
      </w:r>
    </w:p>
    <w:p w14:paraId="380C5187" w14:textId="742C824D" w:rsidR="00875F22" w:rsidRDefault="00875F22" w:rsidP="00AF23A3">
      <w:r>
        <w:t>State Plan Implementation Committee – there are eight areas of emphasis identified in the DD Act: employment, education, child care, health, housing, transportation, recreation, and quality assurance. In the DC plan, we try to touch on each of these</w:t>
      </w:r>
      <w:r w:rsidR="00722D9C">
        <w:t>. Every year this committee should assess whether or not amendments are needed in the state plan and make recommendations to the full Council.</w:t>
      </w:r>
      <w:r>
        <w:t xml:space="preserve"> </w:t>
      </w:r>
      <w:r w:rsidR="00722D9C">
        <w:t>This includes discussing whether changes are needed to the population chosen for the targeted disparity.</w:t>
      </w:r>
    </w:p>
    <w:p w14:paraId="6A8FCA64" w14:textId="3E469EF0" w:rsidR="00151D52" w:rsidRDefault="00151D52" w:rsidP="00AF23A3">
      <w:r>
        <w:t>In this discussion questions were raised about the exact responsibilities and it was agreed that councilmembers would</w:t>
      </w:r>
      <w:r w:rsidR="00E148EE">
        <w:t xml:space="preserve"> get more detailed information.</w:t>
      </w:r>
      <w:r>
        <w:t xml:space="preserve"> The chairs also will be reaching out to members about committee membership.</w:t>
      </w:r>
    </w:p>
    <w:p w14:paraId="4BA08361" w14:textId="77777777" w:rsidR="000803EB" w:rsidRDefault="000803EB" w:rsidP="000803EB">
      <w:pPr>
        <w:pStyle w:val="Heading4"/>
      </w:pPr>
      <w:r>
        <w:t>Review of FY19 Activities and Budget</w:t>
      </w:r>
    </w:p>
    <w:p w14:paraId="67DD0A2F" w14:textId="77777777" w:rsidR="000803EB" w:rsidRPr="000803EB" w:rsidRDefault="000803EB" w:rsidP="000803EB">
      <w:r>
        <w:t>DD Councilmembers reviewed the State Plan Dashboard for FY19 which revealed high achievement in most areas of the State Plan. The main areas of trouble in FY19 were with Activity E.3.2 and Activity Ed.2.2. Activity E.3.2 regarding supporting youth and parents to learn about and apply person centered principles as it relates to employment will be remedied through additional support to the Parent Session during the Voices of Change Conference. Activity Ed.2.2 regarding disseminating information about the Early Intervention Certificate program will be remedied by using GovDelivery to share information with the DD Council’s network regarding this opportunity. DD Councilmembers also reviewed the Executive Summary of the annual Program Performance Report (PPR), which provided additional narrative regarding the success of programs in FY19.</w:t>
      </w:r>
    </w:p>
    <w:p w14:paraId="25DCA722" w14:textId="77777777" w:rsidR="006F5977" w:rsidRDefault="006F5977" w:rsidP="006F5977">
      <w:pPr>
        <w:pStyle w:val="Heading4"/>
      </w:pPr>
      <w:r>
        <w:t>FY20 Activities and Budget and Beyond</w:t>
      </w:r>
    </w:p>
    <w:p w14:paraId="1D049912" w14:textId="77777777" w:rsidR="00875F22" w:rsidRDefault="00875F22" w:rsidP="00AF23A3">
      <w:r>
        <w:t xml:space="preserve">Comprehensive Review and Analysis – this is a necessary piece of the Five Year State Plan development and there are many existing data sources that we can use for this. One is the Landscape Analysis recently completed by the Office of the State Superintendent of Education, which can be found here: </w:t>
      </w:r>
      <w:hyperlink r:id="rId11" w:history="1">
        <w:r>
          <w:rPr>
            <w:rStyle w:val="Hyperlink"/>
          </w:rPr>
          <w:t>https://osse.dc.gov/page/students-disabilities-district-columbia-landscape-analysis</w:t>
        </w:r>
      </w:hyperlink>
    </w:p>
    <w:p w14:paraId="54711996" w14:textId="77777777" w:rsidR="006F5977" w:rsidRDefault="006F5977" w:rsidP="00AF23A3">
      <w:r>
        <w:t xml:space="preserve">We are planning on doing the </w:t>
      </w:r>
      <w:proofErr w:type="spellStart"/>
      <w:r>
        <w:t>Latinx</w:t>
      </w:r>
      <w:proofErr w:type="spellEnd"/>
      <w:r>
        <w:t xml:space="preserve"> Conference again and will begin planning it earlier this year. The National Association of Council on Developmental Disabilities (NACDD) Conference is in DC this year. We may offer to put something together that offers a more local experience for conference attendees – something that shows people the beauty and resilience of DC communities, off the beaten tourist track.</w:t>
      </w:r>
      <w:r w:rsidR="000803EB">
        <w:t xml:space="preserve"> The E</w:t>
      </w:r>
      <w:r w:rsidR="00D86E3F">
        <w:t xml:space="preserve">xecutive </w:t>
      </w:r>
      <w:r w:rsidR="000803EB">
        <w:t>D</w:t>
      </w:r>
      <w:r w:rsidR="00D86E3F">
        <w:t>irector (ED)</w:t>
      </w:r>
      <w:r w:rsidR="000803EB">
        <w:t xml:space="preserve"> will serve on the Conference Planning Committee.</w:t>
      </w:r>
    </w:p>
    <w:p w14:paraId="11EF655D" w14:textId="77777777" w:rsidR="00D86E3F" w:rsidRDefault="00D86E3F" w:rsidP="00D86E3F">
      <w:pPr>
        <w:pStyle w:val="Heading4"/>
      </w:pPr>
      <w:r>
        <w:t>Accessibility in Meetings</w:t>
      </w:r>
    </w:p>
    <w:p w14:paraId="28105A68" w14:textId="77777777" w:rsidR="00D86E3F" w:rsidRPr="00D86E3F" w:rsidRDefault="00D86E3F" w:rsidP="00D86E3F">
      <w:r>
        <w:t xml:space="preserve">The ED drafted a list of possible agreements we could discuss as a DD Council to be as accessible as possible in meetings. The group reviewed this list and made suggestions for additions or changes. Like the bylaws, there will be more time to discuss these agreements before a final vote will be taken on what we each individually, and as a group, will agree to doing regarding accessibility. Some elements of </w:t>
      </w:r>
      <w:r>
        <w:lastRenderedPageBreak/>
        <w:t>cultural and linguistic competency were also added to the list, so we will consider a comprehensive agreement addressing culture and accessibility.</w:t>
      </w:r>
    </w:p>
    <w:p w14:paraId="16691569" w14:textId="77777777" w:rsidR="00D86E3F" w:rsidRDefault="00D86E3F" w:rsidP="00D86E3F">
      <w:pPr>
        <w:pStyle w:val="Heading4"/>
      </w:pPr>
      <w:r>
        <w:t>Cultural and Linguistic Competency</w:t>
      </w:r>
    </w:p>
    <w:p w14:paraId="58671783" w14:textId="77777777" w:rsidR="00D86E3F" w:rsidRPr="00D86E3F" w:rsidRDefault="00D86E3F" w:rsidP="00D86E3F">
      <w:r>
        <w:t>DD Councilmembers did an activity called, “I am, but I am not” where everyone shared things about their identities, stereotypes associated with their identities, and their feelings about who they really are deep down. This discussion was part of ongoing self exploration that DD Councilmembers must do to better understand our own culture in an effort to learn about other cultures and further commit to and engage in the process of cultural and linguistic competence.</w:t>
      </w:r>
    </w:p>
    <w:p w14:paraId="05FDE98A" w14:textId="77777777" w:rsidR="00722D9C" w:rsidRDefault="00722D9C" w:rsidP="006F5977">
      <w:pPr>
        <w:pStyle w:val="Heading4"/>
      </w:pPr>
      <w:r>
        <w:t>Miscellaneous issues</w:t>
      </w:r>
    </w:p>
    <w:p w14:paraId="78F50AA7" w14:textId="77777777" w:rsidR="00722D9C" w:rsidRDefault="00722D9C" w:rsidP="00AF23A3">
      <w:r>
        <w:t>We need to ask MOTA to change our name in the DC government system. Currently it lists us as the Developmental Disabilities State Planning Council, which is the old name, but we’ve since taken out the “State Planning” parts.</w:t>
      </w:r>
    </w:p>
    <w:p w14:paraId="6BA6995C" w14:textId="77777777" w:rsidR="006F5977" w:rsidRPr="00AF23A3" w:rsidRDefault="006F5977" w:rsidP="00D86E3F"/>
    <w:sectPr w:rsidR="006F5977" w:rsidRPr="00AF23A3" w:rsidSect="006B7F8F">
      <w:type w:val="continuous"/>
      <w:pgSz w:w="12240" w:h="15840"/>
      <w:pgMar w:top="1008"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B8050C" w15:done="0"/>
  <w15:commentEx w15:paraId="32BBF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8050C" w16cid:durableId="221CBE8F"/>
  <w16cid:commentId w16cid:paraId="32BBF2C7" w16cid:durableId="221CB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EDAD" w14:textId="77777777" w:rsidR="00507AF1" w:rsidRDefault="00507AF1" w:rsidP="00713262">
      <w:pPr>
        <w:spacing w:after="0" w:line="240" w:lineRule="auto"/>
      </w:pPr>
      <w:r>
        <w:separator/>
      </w:r>
    </w:p>
  </w:endnote>
  <w:endnote w:type="continuationSeparator" w:id="0">
    <w:p w14:paraId="20F2E6CA" w14:textId="77777777" w:rsidR="00507AF1" w:rsidRDefault="00507AF1" w:rsidP="0071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0A2D" w14:textId="2F16F7AE" w:rsidR="00713262" w:rsidRDefault="006B7F8F" w:rsidP="00713262">
    <w:pPr>
      <w:pStyle w:val="Footer"/>
      <w:ind w:left="-576" w:right="-576"/>
    </w:pPr>
    <w:r>
      <w:rPr>
        <w:rFonts w:ascii="Arial" w:hAnsi="Arial"/>
        <w:sz w:val="20"/>
      </w:rPr>
      <w:tab/>
    </w:r>
    <w:r w:rsidRPr="006B7F8F">
      <w:rPr>
        <w:rFonts w:ascii="Arial" w:hAnsi="Arial"/>
        <w:sz w:val="20"/>
      </w:rPr>
      <w:t xml:space="preserve">Page </w:t>
    </w:r>
    <w:r w:rsidRPr="006B7F8F">
      <w:rPr>
        <w:rFonts w:ascii="Arial" w:hAnsi="Arial"/>
        <w:b/>
        <w:sz w:val="20"/>
      </w:rPr>
      <w:fldChar w:fldCharType="begin"/>
    </w:r>
    <w:r w:rsidRPr="006B7F8F">
      <w:rPr>
        <w:rFonts w:ascii="Arial" w:hAnsi="Arial"/>
        <w:b/>
        <w:sz w:val="20"/>
      </w:rPr>
      <w:instrText xml:space="preserve"> PAGE  \* Arabic  \* MERGEFORMAT </w:instrText>
    </w:r>
    <w:r w:rsidRPr="006B7F8F">
      <w:rPr>
        <w:rFonts w:ascii="Arial" w:hAnsi="Arial"/>
        <w:b/>
        <w:sz w:val="20"/>
      </w:rPr>
      <w:fldChar w:fldCharType="separate"/>
    </w:r>
    <w:r w:rsidR="00B404E4">
      <w:rPr>
        <w:rFonts w:ascii="Arial" w:hAnsi="Arial"/>
        <w:b/>
        <w:noProof/>
        <w:sz w:val="20"/>
      </w:rPr>
      <w:t>2</w:t>
    </w:r>
    <w:r w:rsidRPr="006B7F8F">
      <w:rPr>
        <w:rFonts w:ascii="Arial" w:hAnsi="Arial"/>
        <w:b/>
        <w:sz w:val="20"/>
      </w:rPr>
      <w:fldChar w:fldCharType="end"/>
    </w:r>
    <w:r w:rsidRPr="006B7F8F">
      <w:rPr>
        <w:rFonts w:ascii="Arial" w:hAnsi="Arial"/>
        <w:sz w:val="20"/>
      </w:rPr>
      <w:t xml:space="preserve"> of </w:t>
    </w:r>
    <w:r w:rsidRPr="006B7F8F">
      <w:rPr>
        <w:rFonts w:ascii="Arial" w:hAnsi="Arial"/>
        <w:b/>
        <w:sz w:val="20"/>
      </w:rPr>
      <w:fldChar w:fldCharType="begin"/>
    </w:r>
    <w:r w:rsidRPr="006B7F8F">
      <w:rPr>
        <w:rFonts w:ascii="Arial" w:hAnsi="Arial"/>
        <w:b/>
        <w:sz w:val="20"/>
      </w:rPr>
      <w:instrText xml:space="preserve"> NUMPAGES  \* Arabic  \* MERGEFORMAT </w:instrText>
    </w:r>
    <w:r w:rsidRPr="006B7F8F">
      <w:rPr>
        <w:rFonts w:ascii="Arial" w:hAnsi="Arial"/>
        <w:b/>
        <w:sz w:val="20"/>
      </w:rPr>
      <w:fldChar w:fldCharType="separate"/>
    </w:r>
    <w:r w:rsidR="00B404E4">
      <w:rPr>
        <w:rFonts w:ascii="Arial" w:hAnsi="Arial"/>
        <w:b/>
        <w:noProof/>
        <w:sz w:val="20"/>
      </w:rPr>
      <w:t>4</w:t>
    </w:r>
    <w:r w:rsidRPr="006B7F8F">
      <w:rPr>
        <w:rFonts w:ascii="Arial" w:hAnsi="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2EF9" w14:textId="463A8E6A" w:rsidR="006B7F8F" w:rsidRDefault="006B7F8F" w:rsidP="006B7F8F">
    <w:pPr>
      <w:pStyle w:val="Footer"/>
      <w:ind w:left="-576" w:right="-576"/>
    </w:pPr>
    <w:r w:rsidRPr="00BD11D6">
      <w:rPr>
        <w:rFonts w:ascii="Arial" w:hAnsi="Arial"/>
        <w:sz w:val="20"/>
      </w:rPr>
      <w:t>441 4th Street NW, Suite 729N | Washington, DC 20001 | O: 202-724-8612 | F: 202-727-9484 | TTY: 711 | ddc.dc.gov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B729" w14:textId="77777777" w:rsidR="00507AF1" w:rsidRDefault="00507AF1" w:rsidP="00713262">
      <w:pPr>
        <w:spacing w:after="0" w:line="240" w:lineRule="auto"/>
      </w:pPr>
      <w:r>
        <w:separator/>
      </w:r>
    </w:p>
  </w:footnote>
  <w:footnote w:type="continuationSeparator" w:id="0">
    <w:p w14:paraId="0746FC49" w14:textId="77777777" w:rsidR="00507AF1" w:rsidRDefault="00507AF1" w:rsidP="00713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60"/>
    <w:multiLevelType w:val="hybridMultilevel"/>
    <w:tmpl w:val="F814B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17EC9"/>
    <w:multiLevelType w:val="hybridMultilevel"/>
    <w:tmpl w:val="D41248F2"/>
    <w:lvl w:ilvl="0" w:tplc="0A2235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F1D0D"/>
    <w:multiLevelType w:val="hybridMultilevel"/>
    <w:tmpl w:val="5440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3368"/>
    <w:multiLevelType w:val="hybridMultilevel"/>
    <w:tmpl w:val="CD1A0244"/>
    <w:lvl w:ilvl="0" w:tplc="EB32668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6358B"/>
    <w:multiLevelType w:val="hybridMultilevel"/>
    <w:tmpl w:val="9ABA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52980"/>
    <w:multiLevelType w:val="hybridMultilevel"/>
    <w:tmpl w:val="BC047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6909"/>
    <w:multiLevelType w:val="hybridMultilevel"/>
    <w:tmpl w:val="6D0037C0"/>
    <w:lvl w:ilvl="0" w:tplc="67A4921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215D1"/>
    <w:multiLevelType w:val="hybridMultilevel"/>
    <w:tmpl w:val="4CB89A48"/>
    <w:lvl w:ilvl="0" w:tplc="8500B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23686"/>
    <w:multiLevelType w:val="hybridMultilevel"/>
    <w:tmpl w:val="CFF0E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14E58"/>
    <w:multiLevelType w:val="hybridMultilevel"/>
    <w:tmpl w:val="99B8D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B7230"/>
    <w:multiLevelType w:val="hybridMultilevel"/>
    <w:tmpl w:val="A5DE9FEE"/>
    <w:lvl w:ilvl="0" w:tplc="AC9C60AE">
      <w:start w:val="1"/>
      <w:numFmt w:val="bullet"/>
      <w:lvlText w:val="o"/>
      <w:lvlJc w:val="left"/>
      <w:pPr>
        <w:ind w:left="720" w:hanging="360"/>
      </w:pPr>
      <w:rPr>
        <w:rFonts w:ascii="Courier New" w:hAnsi="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070CB"/>
    <w:multiLevelType w:val="hybridMultilevel"/>
    <w:tmpl w:val="DEDEA87A"/>
    <w:lvl w:ilvl="0" w:tplc="A7F84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F204C"/>
    <w:multiLevelType w:val="hybridMultilevel"/>
    <w:tmpl w:val="4B905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A5E95"/>
    <w:multiLevelType w:val="hybridMultilevel"/>
    <w:tmpl w:val="9F24B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2751D"/>
    <w:multiLevelType w:val="hybridMultilevel"/>
    <w:tmpl w:val="700AA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678E9"/>
    <w:multiLevelType w:val="hybridMultilevel"/>
    <w:tmpl w:val="8D6E2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F281D"/>
    <w:multiLevelType w:val="hybridMultilevel"/>
    <w:tmpl w:val="BBE4B0AE"/>
    <w:lvl w:ilvl="0" w:tplc="AB0A0E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442FE"/>
    <w:multiLevelType w:val="hybridMultilevel"/>
    <w:tmpl w:val="818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F086C"/>
    <w:multiLevelType w:val="hybridMultilevel"/>
    <w:tmpl w:val="0008A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33760"/>
    <w:multiLevelType w:val="hybridMultilevel"/>
    <w:tmpl w:val="92924E08"/>
    <w:lvl w:ilvl="0" w:tplc="67A492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B378F"/>
    <w:multiLevelType w:val="hybridMultilevel"/>
    <w:tmpl w:val="73A4D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97BA5"/>
    <w:multiLevelType w:val="hybridMultilevel"/>
    <w:tmpl w:val="6B94A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F3901"/>
    <w:multiLevelType w:val="hybridMultilevel"/>
    <w:tmpl w:val="91BC76C6"/>
    <w:lvl w:ilvl="0" w:tplc="74C05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C76D9"/>
    <w:multiLevelType w:val="hybridMultilevel"/>
    <w:tmpl w:val="BF7453AC"/>
    <w:lvl w:ilvl="0" w:tplc="5C4AEB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16"/>
  </w:num>
  <w:num w:numId="5">
    <w:abstractNumId w:val="6"/>
  </w:num>
  <w:num w:numId="6">
    <w:abstractNumId w:val="19"/>
  </w:num>
  <w:num w:numId="7">
    <w:abstractNumId w:val="11"/>
  </w:num>
  <w:num w:numId="8">
    <w:abstractNumId w:val="15"/>
  </w:num>
  <w:num w:numId="9">
    <w:abstractNumId w:val="20"/>
  </w:num>
  <w:num w:numId="10">
    <w:abstractNumId w:val="14"/>
  </w:num>
  <w:num w:numId="11">
    <w:abstractNumId w:val="13"/>
  </w:num>
  <w:num w:numId="12">
    <w:abstractNumId w:val="5"/>
  </w:num>
  <w:num w:numId="13">
    <w:abstractNumId w:val="12"/>
  </w:num>
  <w:num w:numId="14">
    <w:abstractNumId w:val="3"/>
  </w:num>
  <w:num w:numId="15">
    <w:abstractNumId w:val="0"/>
  </w:num>
  <w:num w:numId="16">
    <w:abstractNumId w:val="21"/>
  </w:num>
  <w:num w:numId="17">
    <w:abstractNumId w:val="8"/>
  </w:num>
  <w:num w:numId="18">
    <w:abstractNumId w:val="18"/>
  </w:num>
  <w:num w:numId="19">
    <w:abstractNumId w:val="9"/>
  </w:num>
  <w:num w:numId="20">
    <w:abstractNumId w:val="10"/>
  </w:num>
  <w:num w:numId="21">
    <w:abstractNumId w:val="17"/>
  </w:num>
  <w:num w:numId="22">
    <w:abstractNumId w:val="1"/>
  </w:num>
  <w:num w:numId="23">
    <w:abstractNumId w:val="2"/>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Grigsby">
    <w15:presenceInfo w15:providerId="Windows Live" w15:userId="b6b2fb08639b6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A1"/>
    <w:rsid w:val="00006DFF"/>
    <w:rsid w:val="000076E0"/>
    <w:rsid w:val="0005227E"/>
    <w:rsid w:val="000524B7"/>
    <w:rsid w:val="000803EB"/>
    <w:rsid w:val="00082783"/>
    <w:rsid w:val="00093255"/>
    <w:rsid w:val="00094709"/>
    <w:rsid w:val="000D093D"/>
    <w:rsid w:val="000D0A23"/>
    <w:rsid w:val="000E0168"/>
    <w:rsid w:val="000F6D95"/>
    <w:rsid w:val="00100607"/>
    <w:rsid w:val="001443F9"/>
    <w:rsid w:val="00151D52"/>
    <w:rsid w:val="001533B7"/>
    <w:rsid w:val="00154E49"/>
    <w:rsid w:val="00155EDF"/>
    <w:rsid w:val="00186108"/>
    <w:rsid w:val="0019225A"/>
    <w:rsid w:val="0019394D"/>
    <w:rsid w:val="001C16C3"/>
    <w:rsid w:val="001C76EA"/>
    <w:rsid w:val="001E75B9"/>
    <w:rsid w:val="00213ED7"/>
    <w:rsid w:val="00222427"/>
    <w:rsid w:val="00230317"/>
    <w:rsid w:val="002558AA"/>
    <w:rsid w:val="002921D4"/>
    <w:rsid w:val="002D249E"/>
    <w:rsid w:val="002E205C"/>
    <w:rsid w:val="002F2BCE"/>
    <w:rsid w:val="002F319A"/>
    <w:rsid w:val="003134B4"/>
    <w:rsid w:val="00337025"/>
    <w:rsid w:val="00337896"/>
    <w:rsid w:val="003445DD"/>
    <w:rsid w:val="00345FB0"/>
    <w:rsid w:val="00350738"/>
    <w:rsid w:val="003609BA"/>
    <w:rsid w:val="003650C2"/>
    <w:rsid w:val="00370389"/>
    <w:rsid w:val="00387CA5"/>
    <w:rsid w:val="00394908"/>
    <w:rsid w:val="00427BA2"/>
    <w:rsid w:val="0045031A"/>
    <w:rsid w:val="00460E69"/>
    <w:rsid w:val="00462AA0"/>
    <w:rsid w:val="0048770A"/>
    <w:rsid w:val="004906E0"/>
    <w:rsid w:val="00491B11"/>
    <w:rsid w:val="00495AEA"/>
    <w:rsid w:val="004B1D85"/>
    <w:rsid w:val="004E1835"/>
    <w:rsid w:val="004E1B60"/>
    <w:rsid w:val="00507910"/>
    <w:rsid w:val="00507AF1"/>
    <w:rsid w:val="00525E3A"/>
    <w:rsid w:val="0054109C"/>
    <w:rsid w:val="00546DFA"/>
    <w:rsid w:val="00560259"/>
    <w:rsid w:val="005646BC"/>
    <w:rsid w:val="0056595D"/>
    <w:rsid w:val="005763B6"/>
    <w:rsid w:val="00580184"/>
    <w:rsid w:val="00593BBE"/>
    <w:rsid w:val="005C33A2"/>
    <w:rsid w:val="005C5FA9"/>
    <w:rsid w:val="005D1F86"/>
    <w:rsid w:val="005E4D14"/>
    <w:rsid w:val="005F4F98"/>
    <w:rsid w:val="005F6C14"/>
    <w:rsid w:val="00604391"/>
    <w:rsid w:val="00607BD9"/>
    <w:rsid w:val="00624861"/>
    <w:rsid w:val="00656825"/>
    <w:rsid w:val="00666E91"/>
    <w:rsid w:val="00673C21"/>
    <w:rsid w:val="00685346"/>
    <w:rsid w:val="00695475"/>
    <w:rsid w:val="006A2F59"/>
    <w:rsid w:val="006A3D4E"/>
    <w:rsid w:val="006B052C"/>
    <w:rsid w:val="006B7F8F"/>
    <w:rsid w:val="006F5977"/>
    <w:rsid w:val="006F6389"/>
    <w:rsid w:val="00711D63"/>
    <w:rsid w:val="00713262"/>
    <w:rsid w:val="00722D9C"/>
    <w:rsid w:val="00724EAB"/>
    <w:rsid w:val="00724F64"/>
    <w:rsid w:val="00725316"/>
    <w:rsid w:val="00725F23"/>
    <w:rsid w:val="007304DA"/>
    <w:rsid w:val="00730911"/>
    <w:rsid w:val="007441A8"/>
    <w:rsid w:val="00757BBE"/>
    <w:rsid w:val="0077034D"/>
    <w:rsid w:val="00782994"/>
    <w:rsid w:val="00797B32"/>
    <w:rsid w:val="007B3DC9"/>
    <w:rsid w:val="007B6FAA"/>
    <w:rsid w:val="007C06A3"/>
    <w:rsid w:val="007C6DAB"/>
    <w:rsid w:val="007C7AE4"/>
    <w:rsid w:val="007D3A05"/>
    <w:rsid w:val="007F3356"/>
    <w:rsid w:val="00804601"/>
    <w:rsid w:val="00811277"/>
    <w:rsid w:val="00815F8E"/>
    <w:rsid w:val="00835F5C"/>
    <w:rsid w:val="00841E6A"/>
    <w:rsid w:val="00851864"/>
    <w:rsid w:val="00853E37"/>
    <w:rsid w:val="00857282"/>
    <w:rsid w:val="008669BB"/>
    <w:rsid w:val="00866D7A"/>
    <w:rsid w:val="00870551"/>
    <w:rsid w:val="008745DC"/>
    <w:rsid w:val="00875F22"/>
    <w:rsid w:val="008936BA"/>
    <w:rsid w:val="008A13A2"/>
    <w:rsid w:val="008B19CC"/>
    <w:rsid w:val="008C196F"/>
    <w:rsid w:val="008C1A2D"/>
    <w:rsid w:val="008E27C5"/>
    <w:rsid w:val="008E56B5"/>
    <w:rsid w:val="009046A0"/>
    <w:rsid w:val="009150E9"/>
    <w:rsid w:val="00916683"/>
    <w:rsid w:val="00927C8C"/>
    <w:rsid w:val="00931999"/>
    <w:rsid w:val="00954D45"/>
    <w:rsid w:val="0095559F"/>
    <w:rsid w:val="009601ED"/>
    <w:rsid w:val="0096250D"/>
    <w:rsid w:val="009677D6"/>
    <w:rsid w:val="00970A0C"/>
    <w:rsid w:val="0097381D"/>
    <w:rsid w:val="00976BC5"/>
    <w:rsid w:val="00985BAE"/>
    <w:rsid w:val="009900B0"/>
    <w:rsid w:val="00993FE8"/>
    <w:rsid w:val="009D49AE"/>
    <w:rsid w:val="009E7AD9"/>
    <w:rsid w:val="00A25BBD"/>
    <w:rsid w:val="00A26A12"/>
    <w:rsid w:val="00A30396"/>
    <w:rsid w:val="00A52003"/>
    <w:rsid w:val="00A56CCB"/>
    <w:rsid w:val="00A63FD3"/>
    <w:rsid w:val="00A812A1"/>
    <w:rsid w:val="00A86E6C"/>
    <w:rsid w:val="00A95AAB"/>
    <w:rsid w:val="00AA60DE"/>
    <w:rsid w:val="00AB1AA0"/>
    <w:rsid w:val="00AB45ED"/>
    <w:rsid w:val="00AF23A3"/>
    <w:rsid w:val="00B12E52"/>
    <w:rsid w:val="00B262D8"/>
    <w:rsid w:val="00B343DA"/>
    <w:rsid w:val="00B404E4"/>
    <w:rsid w:val="00B713C3"/>
    <w:rsid w:val="00B7249D"/>
    <w:rsid w:val="00B80A82"/>
    <w:rsid w:val="00B87DCF"/>
    <w:rsid w:val="00B90054"/>
    <w:rsid w:val="00B94D18"/>
    <w:rsid w:val="00BA5F99"/>
    <w:rsid w:val="00BD545C"/>
    <w:rsid w:val="00C06586"/>
    <w:rsid w:val="00C0786A"/>
    <w:rsid w:val="00C117F0"/>
    <w:rsid w:val="00C27DD4"/>
    <w:rsid w:val="00C35225"/>
    <w:rsid w:val="00C36EC5"/>
    <w:rsid w:val="00C50B96"/>
    <w:rsid w:val="00C5110E"/>
    <w:rsid w:val="00C72C2B"/>
    <w:rsid w:val="00C77412"/>
    <w:rsid w:val="00C877DA"/>
    <w:rsid w:val="00CA3477"/>
    <w:rsid w:val="00CA5C4F"/>
    <w:rsid w:val="00CC2AA0"/>
    <w:rsid w:val="00CC7A85"/>
    <w:rsid w:val="00CE7E3E"/>
    <w:rsid w:val="00CF512B"/>
    <w:rsid w:val="00CF79F1"/>
    <w:rsid w:val="00D04937"/>
    <w:rsid w:val="00D13F1D"/>
    <w:rsid w:val="00D278D6"/>
    <w:rsid w:val="00D33482"/>
    <w:rsid w:val="00D36ADA"/>
    <w:rsid w:val="00D40DFE"/>
    <w:rsid w:val="00D554BF"/>
    <w:rsid w:val="00D70C0A"/>
    <w:rsid w:val="00D86E3F"/>
    <w:rsid w:val="00DD0644"/>
    <w:rsid w:val="00DD1BFA"/>
    <w:rsid w:val="00DD21DC"/>
    <w:rsid w:val="00DD32B7"/>
    <w:rsid w:val="00DD7688"/>
    <w:rsid w:val="00DE154E"/>
    <w:rsid w:val="00DF416D"/>
    <w:rsid w:val="00DF4667"/>
    <w:rsid w:val="00E148EE"/>
    <w:rsid w:val="00E151B4"/>
    <w:rsid w:val="00E26F07"/>
    <w:rsid w:val="00E3568B"/>
    <w:rsid w:val="00E41D07"/>
    <w:rsid w:val="00E4200D"/>
    <w:rsid w:val="00E47E1B"/>
    <w:rsid w:val="00E66FB9"/>
    <w:rsid w:val="00E81884"/>
    <w:rsid w:val="00EA1022"/>
    <w:rsid w:val="00EA3CEC"/>
    <w:rsid w:val="00EB2AAA"/>
    <w:rsid w:val="00EC50E2"/>
    <w:rsid w:val="00EC69EE"/>
    <w:rsid w:val="00ED0D0E"/>
    <w:rsid w:val="00F073E5"/>
    <w:rsid w:val="00F12B05"/>
    <w:rsid w:val="00F16A51"/>
    <w:rsid w:val="00F37756"/>
    <w:rsid w:val="00F40807"/>
    <w:rsid w:val="00F606A6"/>
    <w:rsid w:val="00F74F32"/>
    <w:rsid w:val="00F7523B"/>
    <w:rsid w:val="00F76C71"/>
    <w:rsid w:val="00F87546"/>
    <w:rsid w:val="00F9506C"/>
    <w:rsid w:val="00F962B8"/>
    <w:rsid w:val="00FB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0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59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09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4109C"/>
    <w:rPr>
      <w:b/>
      <w:bCs/>
      <w:i/>
      <w:iCs/>
      <w:color w:val="4F81BD" w:themeColor="accent1"/>
    </w:rPr>
  </w:style>
  <w:style w:type="character" w:styleId="Strong">
    <w:name w:val="Strong"/>
    <w:basedOn w:val="DefaultParagraphFont"/>
    <w:uiPriority w:val="22"/>
    <w:qFormat/>
    <w:rsid w:val="0054109C"/>
    <w:rPr>
      <w:b/>
      <w:bCs/>
    </w:rPr>
  </w:style>
  <w:style w:type="paragraph" w:styleId="ListParagraph">
    <w:name w:val="List Paragraph"/>
    <w:basedOn w:val="Normal"/>
    <w:uiPriority w:val="34"/>
    <w:qFormat/>
    <w:rsid w:val="00006DFF"/>
    <w:pPr>
      <w:ind w:left="720"/>
      <w:contextualSpacing/>
    </w:pPr>
  </w:style>
  <w:style w:type="character" w:styleId="Emphasis">
    <w:name w:val="Emphasis"/>
    <w:basedOn w:val="DefaultParagraphFont"/>
    <w:uiPriority w:val="20"/>
    <w:qFormat/>
    <w:rsid w:val="00006DFF"/>
    <w:rPr>
      <w:i/>
      <w:iCs/>
    </w:rPr>
  </w:style>
  <w:style w:type="paragraph" w:styleId="Subtitle">
    <w:name w:val="Subtitle"/>
    <w:basedOn w:val="Normal"/>
    <w:next w:val="Normal"/>
    <w:link w:val="SubtitleChar"/>
    <w:uiPriority w:val="11"/>
    <w:qFormat/>
    <w:rsid w:val="00006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F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06DFF"/>
    <w:rPr>
      <w:i/>
      <w:iCs/>
      <w:color w:val="808080" w:themeColor="text1" w:themeTint="7F"/>
    </w:rPr>
  </w:style>
  <w:style w:type="table" w:styleId="TableGrid">
    <w:name w:val="Table Grid"/>
    <w:basedOn w:val="TableNormal"/>
    <w:uiPriority w:val="59"/>
    <w:rsid w:val="0072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E4D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6BC"/>
    <w:rPr>
      <w:rFonts w:ascii="Tahoma" w:hAnsi="Tahoma" w:cs="Tahoma"/>
      <w:sz w:val="16"/>
      <w:szCs w:val="16"/>
    </w:rPr>
  </w:style>
  <w:style w:type="character" w:customStyle="1" w:styleId="Heading2Char">
    <w:name w:val="Heading 2 Char"/>
    <w:basedOn w:val="DefaultParagraphFont"/>
    <w:link w:val="Heading2"/>
    <w:uiPriority w:val="9"/>
    <w:rsid w:val="00C774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7DA"/>
    <w:rPr>
      <w:sz w:val="16"/>
      <w:szCs w:val="16"/>
    </w:rPr>
  </w:style>
  <w:style w:type="paragraph" w:styleId="CommentText">
    <w:name w:val="annotation text"/>
    <w:basedOn w:val="Normal"/>
    <w:link w:val="CommentTextChar"/>
    <w:uiPriority w:val="99"/>
    <w:semiHidden/>
    <w:unhideWhenUsed/>
    <w:rsid w:val="00C877DA"/>
    <w:pPr>
      <w:spacing w:line="240" w:lineRule="auto"/>
    </w:pPr>
    <w:rPr>
      <w:sz w:val="20"/>
      <w:szCs w:val="20"/>
    </w:rPr>
  </w:style>
  <w:style w:type="character" w:customStyle="1" w:styleId="CommentTextChar">
    <w:name w:val="Comment Text Char"/>
    <w:basedOn w:val="DefaultParagraphFont"/>
    <w:link w:val="CommentText"/>
    <w:uiPriority w:val="99"/>
    <w:semiHidden/>
    <w:rsid w:val="00C877DA"/>
    <w:rPr>
      <w:sz w:val="20"/>
      <w:szCs w:val="20"/>
    </w:rPr>
  </w:style>
  <w:style w:type="paragraph" w:styleId="CommentSubject">
    <w:name w:val="annotation subject"/>
    <w:basedOn w:val="CommentText"/>
    <w:next w:val="CommentText"/>
    <w:link w:val="CommentSubjectChar"/>
    <w:uiPriority w:val="99"/>
    <w:semiHidden/>
    <w:unhideWhenUsed/>
    <w:rsid w:val="00C877DA"/>
    <w:rPr>
      <w:b/>
      <w:bCs/>
    </w:rPr>
  </w:style>
  <w:style w:type="character" w:customStyle="1" w:styleId="CommentSubjectChar">
    <w:name w:val="Comment Subject Char"/>
    <w:basedOn w:val="CommentTextChar"/>
    <w:link w:val="CommentSubject"/>
    <w:uiPriority w:val="99"/>
    <w:semiHidden/>
    <w:rsid w:val="00C877DA"/>
    <w:rPr>
      <w:b/>
      <w:bCs/>
      <w:sz w:val="20"/>
      <w:szCs w:val="20"/>
    </w:rPr>
  </w:style>
  <w:style w:type="paragraph" w:styleId="Revision">
    <w:name w:val="Revision"/>
    <w:hidden/>
    <w:uiPriority w:val="99"/>
    <w:semiHidden/>
    <w:rsid w:val="00C877DA"/>
    <w:pPr>
      <w:spacing w:after="0" w:line="240" w:lineRule="auto"/>
    </w:pPr>
  </w:style>
  <w:style w:type="character" w:customStyle="1" w:styleId="Heading3Char">
    <w:name w:val="Heading 3 Char"/>
    <w:basedOn w:val="DefaultParagraphFont"/>
    <w:link w:val="Heading3"/>
    <w:uiPriority w:val="9"/>
    <w:rsid w:val="00F9506C"/>
    <w:rPr>
      <w:rFonts w:asciiTheme="majorHAnsi" w:eastAsiaTheme="majorEastAsia" w:hAnsiTheme="majorHAnsi" w:cstheme="majorBidi"/>
      <w:b/>
      <w:bCs/>
      <w:color w:val="4F81BD" w:themeColor="accent1"/>
    </w:rPr>
  </w:style>
  <w:style w:type="paragraph" w:styleId="NoSpacing">
    <w:name w:val="No Spacing"/>
    <w:uiPriority w:val="1"/>
    <w:qFormat/>
    <w:rsid w:val="00A95AAB"/>
    <w:pPr>
      <w:spacing w:after="0" w:line="240" w:lineRule="auto"/>
    </w:pPr>
  </w:style>
  <w:style w:type="paragraph" w:styleId="Header">
    <w:name w:val="header"/>
    <w:basedOn w:val="Normal"/>
    <w:link w:val="HeaderChar"/>
    <w:uiPriority w:val="99"/>
    <w:unhideWhenUsed/>
    <w:rsid w:val="0071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62"/>
  </w:style>
  <w:style w:type="paragraph" w:styleId="Footer">
    <w:name w:val="footer"/>
    <w:basedOn w:val="Normal"/>
    <w:link w:val="FooterChar"/>
    <w:uiPriority w:val="99"/>
    <w:unhideWhenUsed/>
    <w:rsid w:val="0071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62"/>
  </w:style>
  <w:style w:type="character" w:styleId="Hyperlink">
    <w:name w:val="Hyperlink"/>
    <w:basedOn w:val="DefaultParagraphFont"/>
    <w:uiPriority w:val="99"/>
    <w:semiHidden/>
    <w:unhideWhenUsed/>
    <w:rsid w:val="00931999"/>
    <w:rPr>
      <w:color w:val="0000FF"/>
      <w:u w:val="single"/>
    </w:rPr>
  </w:style>
  <w:style w:type="character" w:customStyle="1" w:styleId="Heading1Char">
    <w:name w:val="Heading 1 Char"/>
    <w:basedOn w:val="DefaultParagraphFont"/>
    <w:link w:val="Heading1"/>
    <w:uiPriority w:val="9"/>
    <w:rsid w:val="0081127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F597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7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50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59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09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54109C"/>
    <w:rPr>
      <w:b/>
      <w:bCs/>
      <w:i/>
      <w:iCs/>
      <w:color w:val="4F81BD" w:themeColor="accent1"/>
    </w:rPr>
  </w:style>
  <w:style w:type="character" w:styleId="Strong">
    <w:name w:val="Strong"/>
    <w:basedOn w:val="DefaultParagraphFont"/>
    <w:uiPriority w:val="22"/>
    <w:qFormat/>
    <w:rsid w:val="0054109C"/>
    <w:rPr>
      <w:b/>
      <w:bCs/>
    </w:rPr>
  </w:style>
  <w:style w:type="paragraph" w:styleId="ListParagraph">
    <w:name w:val="List Paragraph"/>
    <w:basedOn w:val="Normal"/>
    <w:uiPriority w:val="34"/>
    <w:qFormat/>
    <w:rsid w:val="00006DFF"/>
    <w:pPr>
      <w:ind w:left="720"/>
      <w:contextualSpacing/>
    </w:pPr>
  </w:style>
  <w:style w:type="character" w:styleId="Emphasis">
    <w:name w:val="Emphasis"/>
    <w:basedOn w:val="DefaultParagraphFont"/>
    <w:uiPriority w:val="20"/>
    <w:qFormat/>
    <w:rsid w:val="00006DFF"/>
    <w:rPr>
      <w:i/>
      <w:iCs/>
    </w:rPr>
  </w:style>
  <w:style w:type="paragraph" w:styleId="Subtitle">
    <w:name w:val="Subtitle"/>
    <w:basedOn w:val="Normal"/>
    <w:next w:val="Normal"/>
    <w:link w:val="SubtitleChar"/>
    <w:uiPriority w:val="11"/>
    <w:qFormat/>
    <w:rsid w:val="00006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F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06DFF"/>
    <w:rPr>
      <w:i/>
      <w:iCs/>
      <w:color w:val="808080" w:themeColor="text1" w:themeTint="7F"/>
    </w:rPr>
  </w:style>
  <w:style w:type="table" w:styleId="TableGrid">
    <w:name w:val="Table Grid"/>
    <w:basedOn w:val="TableNormal"/>
    <w:uiPriority w:val="59"/>
    <w:rsid w:val="0072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E4D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6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6BC"/>
    <w:rPr>
      <w:rFonts w:ascii="Tahoma" w:hAnsi="Tahoma" w:cs="Tahoma"/>
      <w:sz w:val="16"/>
      <w:szCs w:val="16"/>
    </w:rPr>
  </w:style>
  <w:style w:type="character" w:customStyle="1" w:styleId="Heading2Char">
    <w:name w:val="Heading 2 Char"/>
    <w:basedOn w:val="DefaultParagraphFont"/>
    <w:link w:val="Heading2"/>
    <w:uiPriority w:val="9"/>
    <w:rsid w:val="00C7741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77DA"/>
    <w:rPr>
      <w:sz w:val="16"/>
      <w:szCs w:val="16"/>
    </w:rPr>
  </w:style>
  <w:style w:type="paragraph" w:styleId="CommentText">
    <w:name w:val="annotation text"/>
    <w:basedOn w:val="Normal"/>
    <w:link w:val="CommentTextChar"/>
    <w:uiPriority w:val="99"/>
    <w:semiHidden/>
    <w:unhideWhenUsed/>
    <w:rsid w:val="00C877DA"/>
    <w:pPr>
      <w:spacing w:line="240" w:lineRule="auto"/>
    </w:pPr>
    <w:rPr>
      <w:sz w:val="20"/>
      <w:szCs w:val="20"/>
    </w:rPr>
  </w:style>
  <w:style w:type="character" w:customStyle="1" w:styleId="CommentTextChar">
    <w:name w:val="Comment Text Char"/>
    <w:basedOn w:val="DefaultParagraphFont"/>
    <w:link w:val="CommentText"/>
    <w:uiPriority w:val="99"/>
    <w:semiHidden/>
    <w:rsid w:val="00C877DA"/>
    <w:rPr>
      <w:sz w:val="20"/>
      <w:szCs w:val="20"/>
    </w:rPr>
  </w:style>
  <w:style w:type="paragraph" w:styleId="CommentSubject">
    <w:name w:val="annotation subject"/>
    <w:basedOn w:val="CommentText"/>
    <w:next w:val="CommentText"/>
    <w:link w:val="CommentSubjectChar"/>
    <w:uiPriority w:val="99"/>
    <w:semiHidden/>
    <w:unhideWhenUsed/>
    <w:rsid w:val="00C877DA"/>
    <w:rPr>
      <w:b/>
      <w:bCs/>
    </w:rPr>
  </w:style>
  <w:style w:type="character" w:customStyle="1" w:styleId="CommentSubjectChar">
    <w:name w:val="Comment Subject Char"/>
    <w:basedOn w:val="CommentTextChar"/>
    <w:link w:val="CommentSubject"/>
    <w:uiPriority w:val="99"/>
    <w:semiHidden/>
    <w:rsid w:val="00C877DA"/>
    <w:rPr>
      <w:b/>
      <w:bCs/>
      <w:sz w:val="20"/>
      <w:szCs w:val="20"/>
    </w:rPr>
  </w:style>
  <w:style w:type="paragraph" w:styleId="Revision">
    <w:name w:val="Revision"/>
    <w:hidden/>
    <w:uiPriority w:val="99"/>
    <w:semiHidden/>
    <w:rsid w:val="00C877DA"/>
    <w:pPr>
      <w:spacing w:after="0" w:line="240" w:lineRule="auto"/>
    </w:pPr>
  </w:style>
  <w:style w:type="character" w:customStyle="1" w:styleId="Heading3Char">
    <w:name w:val="Heading 3 Char"/>
    <w:basedOn w:val="DefaultParagraphFont"/>
    <w:link w:val="Heading3"/>
    <w:uiPriority w:val="9"/>
    <w:rsid w:val="00F9506C"/>
    <w:rPr>
      <w:rFonts w:asciiTheme="majorHAnsi" w:eastAsiaTheme="majorEastAsia" w:hAnsiTheme="majorHAnsi" w:cstheme="majorBidi"/>
      <w:b/>
      <w:bCs/>
      <w:color w:val="4F81BD" w:themeColor="accent1"/>
    </w:rPr>
  </w:style>
  <w:style w:type="paragraph" w:styleId="NoSpacing">
    <w:name w:val="No Spacing"/>
    <w:uiPriority w:val="1"/>
    <w:qFormat/>
    <w:rsid w:val="00A95AAB"/>
    <w:pPr>
      <w:spacing w:after="0" w:line="240" w:lineRule="auto"/>
    </w:pPr>
  </w:style>
  <w:style w:type="paragraph" w:styleId="Header">
    <w:name w:val="header"/>
    <w:basedOn w:val="Normal"/>
    <w:link w:val="HeaderChar"/>
    <w:uiPriority w:val="99"/>
    <w:unhideWhenUsed/>
    <w:rsid w:val="0071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62"/>
  </w:style>
  <w:style w:type="paragraph" w:styleId="Footer">
    <w:name w:val="footer"/>
    <w:basedOn w:val="Normal"/>
    <w:link w:val="FooterChar"/>
    <w:uiPriority w:val="99"/>
    <w:unhideWhenUsed/>
    <w:rsid w:val="0071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62"/>
  </w:style>
  <w:style w:type="character" w:styleId="Hyperlink">
    <w:name w:val="Hyperlink"/>
    <w:basedOn w:val="DefaultParagraphFont"/>
    <w:uiPriority w:val="99"/>
    <w:semiHidden/>
    <w:unhideWhenUsed/>
    <w:rsid w:val="00931999"/>
    <w:rPr>
      <w:color w:val="0000FF"/>
      <w:u w:val="single"/>
    </w:rPr>
  </w:style>
  <w:style w:type="character" w:customStyle="1" w:styleId="Heading1Char">
    <w:name w:val="Heading 1 Char"/>
    <w:basedOn w:val="DefaultParagraphFont"/>
    <w:link w:val="Heading1"/>
    <w:uiPriority w:val="9"/>
    <w:rsid w:val="0081127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F597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sse.dc.gov/page/students-disabilities-district-columbia-landscape-analysis"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Whyte</dc:creator>
  <cp:lastModifiedBy>Alison Whyte</cp:lastModifiedBy>
  <cp:revision>5</cp:revision>
  <cp:lastPrinted>2020-01-26T22:29:00Z</cp:lastPrinted>
  <dcterms:created xsi:type="dcterms:W3CDTF">2020-03-18T22:14:00Z</dcterms:created>
  <dcterms:modified xsi:type="dcterms:W3CDTF">2020-04-28T21:52:00Z</dcterms:modified>
</cp:coreProperties>
</file>