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F72" w14:textId="77777777" w:rsidR="00C92271" w:rsidRDefault="00C92271" w:rsidP="00C92271">
      <w:pPr>
        <w:pStyle w:val="Title"/>
      </w:pPr>
    </w:p>
    <w:p w14:paraId="391F1834" w14:textId="77777777" w:rsidR="00626A42" w:rsidRDefault="00626A42" w:rsidP="00AD7C4B">
      <w:pPr>
        <w:pStyle w:val="Title"/>
        <w:jc w:val="center"/>
      </w:pPr>
    </w:p>
    <w:p w14:paraId="146CE31C" w14:textId="46D5D233" w:rsidR="00024DD3" w:rsidRDefault="00AC3A3A" w:rsidP="00AD7C4B">
      <w:pPr>
        <w:pStyle w:val="Title"/>
        <w:jc w:val="center"/>
      </w:pPr>
      <w:r w:rsidRPr="003D1074">
        <w:t>Advocac</w:t>
      </w:r>
      <w:r w:rsidR="00B02365">
        <w:t>y</w:t>
      </w:r>
      <w:r w:rsidR="0012385F">
        <w:t xml:space="preserve"> </w:t>
      </w:r>
      <w:r w:rsidR="005E3E6A">
        <w:t xml:space="preserve">and Public Policy </w:t>
      </w:r>
      <w:r w:rsidR="0012385F">
        <w:t>Agenda</w:t>
      </w:r>
      <w:r w:rsidR="00626A42">
        <w:t xml:space="preserve"> for FY24 and FY25</w:t>
      </w:r>
    </w:p>
    <w:p w14:paraId="6C6B5623" w14:textId="77777777" w:rsidR="00AD7C4B" w:rsidRDefault="00AD7C4B" w:rsidP="00024DD3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DC0761C" w14:textId="73493AEB" w:rsidR="00C54567" w:rsidRPr="00AD7C4B" w:rsidRDefault="00222274" w:rsidP="00AD7C4B">
      <w:pPr>
        <w:pStyle w:val="NoSpacing"/>
        <w:rPr>
          <w:sz w:val="24"/>
          <w:szCs w:val="24"/>
        </w:rPr>
      </w:pPr>
      <w:r w:rsidRPr="00AD7C4B">
        <w:rPr>
          <w:sz w:val="24"/>
          <w:szCs w:val="24"/>
        </w:rPr>
        <w:t>The D</w:t>
      </w:r>
      <w:r w:rsidR="000D4E55" w:rsidRPr="00AD7C4B">
        <w:rPr>
          <w:sz w:val="24"/>
          <w:szCs w:val="24"/>
        </w:rPr>
        <w:t xml:space="preserve">evelopmental </w:t>
      </w:r>
      <w:r w:rsidRPr="00AD7C4B">
        <w:rPr>
          <w:sz w:val="24"/>
          <w:szCs w:val="24"/>
        </w:rPr>
        <w:t>D</w:t>
      </w:r>
      <w:r w:rsidR="000D4E55" w:rsidRPr="00AD7C4B">
        <w:rPr>
          <w:sz w:val="24"/>
          <w:szCs w:val="24"/>
        </w:rPr>
        <w:t>isabilities</w:t>
      </w:r>
      <w:r w:rsidRPr="00AD7C4B">
        <w:rPr>
          <w:sz w:val="24"/>
          <w:szCs w:val="24"/>
        </w:rPr>
        <w:t xml:space="preserve"> Council </w:t>
      </w:r>
      <w:r w:rsidR="000D4E55" w:rsidRPr="00AD7C4B">
        <w:rPr>
          <w:sz w:val="24"/>
          <w:szCs w:val="24"/>
        </w:rPr>
        <w:t xml:space="preserve">(DD Council) </w:t>
      </w:r>
      <w:r w:rsidR="00E7100E" w:rsidRPr="00AD7C4B">
        <w:rPr>
          <w:sz w:val="24"/>
          <w:szCs w:val="24"/>
        </w:rPr>
        <w:t xml:space="preserve">creates </w:t>
      </w:r>
      <w:r w:rsidRPr="00AD7C4B">
        <w:rPr>
          <w:sz w:val="24"/>
          <w:szCs w:val="24"/>
        </w:rPr>
        <w:t xml:space="preserve">an Advocacy </w:t>
      </w:r>
      <w:r w:rsidR="00C40BB6" w:rsidRPr="00AD7C4B">
        <w:rPr>
          <w:sz w:val="24"/>
          <w:szCs w:val="24"/>
        </w:rPr>
        <w:t xml:space="preserve">and Public Policy </w:t>
      </w:r>
      <w:r w:rsidRPr="00AD7C4B">
        <w:rPr>
          <w:sz w:val="24"/>
          <w:szCs w:val="24"/>
        </w:rPr>
        <w:t>Agenda</w:t>
      </w:r>
      <w:r w:rsidR="00DC5E42" w:rsidRPr="00AD7C4B">
        <w:rPr>
          <w:sz w:val="24"/>
          <w:szCs w:val="24"/>
        </w:rPr>
        <w:t xml:space="preserve"> </w:t>
      </w:r>
      <w:r w:rsidR="000D4E55" w:rsidRPr="00AD7C4B">
        <w:rPr>
          <w:sz w:val="24"/>
          <w:szCs w:val="24"/>
        </w:rPr>
        <w:t xml:space="preserve">(Agenda) </w:t>
      </w:r>
      <w:r w:rsidR="00DC5E42" w:rsidRPr="00AD7C4B">
        <w:rPr>
          <w:sz w:val="24"/>
          <w:szCs w:val="24"/>
        </w:rPr>
        <w:t xml:space="preserve">to </w:t>
      </w:r>
      <w:r w:rsidR="00120976" w:rsidRPr="00AD7C4B">
        <w:rPr>
          <w:sz w:val="24"/>
          <w:szCs w:val="24"/>
        </w:rPr>
        <w:t>identify the most important</w:t>
      </w:r>
      <w:r w:rsidR="009D3B6E" w:rsidRPr="00AD7C4B">
        <w:rPr>
          <w:sz w:val="24"/>
          <w:szCs w:val="24"/>
        </w:rPr>
        <w:t xml:space="preserve"> changes needed to enable </w:t>
      </w:r>
      <w:r w:rsidR="000D234F" w:rsidRPr="00AD7C4B">
        <w:rPr>
          <w:sz w:val="24"/>
          <w:szCs w:val="24"/>
        </w:rPr>
        <w:t xml:space="preserve">people with developmental disabilities and their families </w:t>
      </w:r>
      <w:r w:rsidR="00544153" w:rsidRPr="00AD7C4B">
        <w:rPr>
          <w:sz w:val="24"/>
          <w:szCs w:val="24"/>
        </w:rPr>
        <w:t xml:space="preserve">to live their best lives </w:t>
      </w:r>
      <w:r w:rsidR="000D234F" w:rsidRPr="00AD7C4B">
        <w:rPr>
          <w:sz w:val="24"/>
          <w:szCs w:val="24"/>
        </w:rPr>
        <w:t>in DC</w:t>
      </w:r>
      <w:r w:rsidR="00027C1A" w:rsidRPr="00AD7C4B">
        <w:rPr>
          <w:sz w:val="24"/>
          <w:szCs w:val="24"/>
        </w:rPr>
        <w:t>. This Agenda e</w:t>
      </w:r>
      <w:r w:rsidR="000D234F" w:rsidRPr="00AD7C4B">
        <w:rPr>
          <w:sz w:val="24"/>
          <w:szCs w:val="24"/>
        </w:rPr>
        <w:t>stablish</w:t>
      </w:r>
      <w:r w:rsidR="00027C1A" w:rsidRPr="00AD7C4B">
        <w:rPr>
          <w:sz w:val="24"/>
          <w:szCs w:val="24"/>
        </w:rPr>
        <w:t>es</w:t>
      </w:r>
      <w:r w:rsidR="000D234F" w:rsidRPr="00AD7C4B">
        <w:rPr>
          <w:sz w:val="24"/>
          <w:szCs w:val="24"/>
        </w:rPr>
        <w:t xml:space="preserve"> priorities that will </w:t>
      </w:r>
      <w:r w:rsidR="00566473" w:rsidRPr="00AD7C4B">
        <w:rPr>
          <w:sz w:val="24"/>
          <w:szCs w:val="24"/>
        </w:rPr>
        <w:t>guide Council staff, Council</w:t>
      </w:r>
      <w:r w:rsidR="00BD37F8">
        <w:rPr>
          <w:sz w:val="24"/>
          <w:szCs w:val="24"/>
        </w:rPr>
        <w:t>m</w:t>
      </w:r>
      <w:r w:rsidR="00566473" w:rsidRPr="00AD7C4B">
        <w:rPr>
          <w:sz w:val="24"/>
          <w:szCs w:val="24"/>
        </w:rPr>
        <w:t xml:space="preserve">embers, </w:t>
      </w:r>
      <w:r w:rsidR="00DF7B26" w:rsidRPr="00AD7C4B">
        <w:rPr>
          <w:sz w:val="24"/>
          <w:szCs w:val="24"/>
        </w:rPr>
        <w:t xml:space="preserve">and advocacy partners </w:t>
      </w:r>
      <w:r w:rsidR="000D234F" w:rsidRPr="00AD7C4B">
        <w:rPr>
          <w:sz w:val="24"/>
          <w:szCs w:val="24"/>
        </w:rPr>
        <w:t xml:space="preserve">in our </w:t>
      </w:r>
      <w:r w:rsidR="00D653D0" w:rsidRPr="00AD7C4B">
        <w:rPr>
          <w:sz w:val="24"/>
          <w:szCs w:val="24"/>
        </w:rPr>
        <w:t>work</w:t>
      </w:r>
      <w:r w:rsidR="0065066C" w:rsidRPr="00AD7C4B">
        <w:rPr>
          <w:sz w:val="24"/>
          <w:szCs w:val="24"/>
        </w:rPr>
        <w:t xml:space="preserve"> </w:t>
      </w:r>
      <w:r w:rsidR="0046069F" w:rsidRPr="00AD7C4B">
        <w:rPr>
          <w:sz w:val="24"/>
          <w:szCs w:val="24"/>
        </w:rPr>
        <w:t xml:space="preserve">to </w:t>
      </w:r>
      <w:r w:rsidR="0065066C" w:rsidRPr="00AD7C4B">
        <w:rPr>
          <w:sz w:val="24"/>
          <w:szCs w:val="24"/>
        </w:rPr>
        <w:t>engag</w:t>
      </w:r>
      <w:r w:rsidR="0046069F" w:rsidRPr="00AD7C4B">
        <w:rPr>
          <w:sz w:val="24"/>
          <w:szCs w:val="24"/>
        </w:rPr>
        <w:t xml:space="preserve">e </w:t>
      </w:r>
      <w:r w:rsidR="0065066C" w:rsidRPr="00AD7C4B">
        <w:rPr>
          <w:sz w:val="24"/>
          <w:szCs w:val="24"/>
        </w:rPr>
        <w:t xml:space="preserve">in </w:t>
      </w:r>
      <w:r w:rsidR="008D406B" w:rsidRPr="00AD7C4B">
        <w:rPr>
          <w:sz w:val="24"/>
          <w:szCs w:val="24"/>
        </w:rPr>
        <w:t>a</w:t>
      </w:r>
      <w:r w:rsidR="00D653D0" w:rsidRPr="00AD7C4B">
        <w:rPr>
          <w:sz w:val="24"/>
          <w:szCs w:val="24"/>
        </w:rPr>
        <w:t>dvocacy, systems change, and capacity building</w:t>
      </w:r>
      <w:r w:rsidR="008D406B" w:rsidRPr="00AD7C4B">
        <w:rPr>
          <w:sz w:val="24"/>
          <w:szCs w:val="24"/>
        </w:rPr>
        <w:t xml:space="preserve"> </w:t>
      </w:r>
      <w:r w:rsidR="009F174A">
        <w:rPr>
          <w:sz w:val="24"/>
          <w:szCs w:val="24"/>
        </w:rPr>
        <w:t xml:space="preserve">with </w:t>
      </w:r>
      <w:r w:rsidR="008D406B" w:rsidRPr="00AD7C4B">
        <w:rPr>
          <w:sz w:val="24"/>
          <w:szCs w:val="24"/>
        </w:rPr>
        <w:t>our community</w:t>
      </w:r>
      <w:r w:rsidR="00B40973">
        <w:rPr>
          <w:sz w:val="24"/>
          <w:szCs w:val="24"/>
        </w:rPr>
        <w:t>.</w:t>
      </w:r>
      <w:r w:rsidR="00B96F91">
        <w:rPr>
          <w:rStyle w:val="FootnoteReference"/>
          <w:sz w:val="24"/>
          <w:szCs w:val="24"/>
        </w:rPr>
        <w:footnoteReference w:id="2"/>
      </w:r>
    </w:p>
    <w:p w14:paraId="6D948144" w14:textId="752FF853" w:rsidR="00C54567" w:rsidRPr="00AD7C4B" w:rsidRDefault="00C54567" w:rsidP="00AD7C4B">
      <w:pPr>
        <w:pStyle w:val="NoSpacing"/>
        <w:rPr>
          <w:sz w:val="24"/>
          <w:szCs w:val="24"/>
        </w:rPr>
      </w:pPr>
    </w:p>
    <w:p w14:paraId="714F4AF6" w14:textId="22D3D8D7" w:rsidR="00B953C7" w:rsidRPr="00AD7C4B" w:rsidRDefault="00B953C7" w:rsidP="00AD7C4B">
      <w:pPr>
        <w:pStyle w:val="NoSpacing"/>
        <w:rPr>
          <w:sz w:val="24"/>
          <w:szCs w:val="24"/>
        </w:rPr>
      </w:pPr>
      <w:r w:rsidRPr="00AD7C4B">
        <w:rPr>
          <w:sz w:val="24"/>
          <w:szCs w:val="24"/>
        </w:rPr>
        <w:t xml:space="preserve">Our </w:t>
      </w:r>
      <w:r w:rsidR="00EF246D" w:rsidRPr="00AD7C4B">
        <w:rPr>
          <w:sz w:val="24"/>
          <w:szCs w:val="24"/>
        </w:rPr>
        <w:t xml:space="preserve">previous </w:t>
      </w:r>
      <w:r w:rsidRPr="00AD7C4B">
        <w:rPr>
          <w:sz w:val="24"/>
          <w:szCs w:val="24"/>
        </w:rPr>
        <w:t xml:space="preserve">Agenda </w:t>
      </w:r>
      <w:r w:rsidR="00BE7174" w:rsidRPr="00AD7C4B">
        <w:rPr>
          <w:sz w:val="24"/>
          <w:szCs w:val="24"/>
        </w:rPr>
        <w:t xml:space="preserve">(FY21-22) </w:t>
      </w:r>
      <w:r w:rsidRPr="00AD7C4B">
        <w:rPr>
          <w:sz w:val="24"/>
          <w:szCs w:val="24"/>
        </w:rPr>
        <w:t xml:space="preserve">focused on </w:t>
      </w:r>
      <w:r w:rsidR="00196B12" w:rsidRPr="00AD7C4B">
        <w:rPr>
          <w:sz w:val="24"/>
          <w:szCs w:val="24"/>
        </w:rPr>
        <w:t xml:space="preserve">effective responses to the COVID-19 pandemic, </w:t>
      </w:r>
      <w:r w:rsidR="00C41E5F" w:rsidRPr="00AD7C4B">
        <w:rPr>
          <w:sz w:val="24"/>
          <w:szCs w:val="24"/>
        </w:rPr>
        <w:t>reforming</w:t>
      </w:r>
      <w:r w:rsidR="00D126DD" w:rsidRPr="00AD7C4B">
        <w:rPr>
          <w:sz w:val="24"/>
          <w:szCs w:val="24"/>
        </w:rPr>
        <w:t xml:space="preserve"> eligibility criteria for services </w:t>
      </w:r>
      <w:r w:rsidR="00056D9C" w:rsidRPr="00AD7C4B">
        <w:rPr>
          <w:sz w:val="24"/>
          <w:szCs w:val="24"/>
        </w:rPr>
        <w:t>with</w:t>
      </w:r>
      <w:r w:rsidR="00D126DD" w:rsidRPr="00AD7C4B">
        <w:rPr>
          <w:sz w:val="24"/>
          <w:szCs w:val="24"/>
        </w:rPr>
        <w:t xml:space="preserve"> the Developmental Disabilities Administration</w:t>
      </w:r>
      <w:r w:rsidR="009F174A">
        <w:rPr>
          <w:sz w:val="24"/>
          <w:szCs w:val="24"/>
        </w:rPr>
        <w:t xml:space="preserve"> </w:t>
      </w:r>
      <w:r w:rsidR="00C41E5F" w:rsidRPr="00AD7C4B">
        <w:rPr>
          <w:sz w:val="24"/>
          <w:szCs w:val="24"/>
        </w:rPr>
        <w:t>/</w:t>
      </w:r>
      <w:r w:rsidR="009F174A">
        <w:rPr>
          <w:sz w:val="24"/>
          <w:szCs w:val="24"/>
        </w:rPr>
        <w:t xml:space="preserve"> </w:t>
      </w:r>
      <w:r w:rsidR="00C41E5F" w:rsidRPr="00AD7C4B">
        <w:rPr>
          <w:sz w:val="24"/>
          <w:szCs w:val="24"/>
        </w:rPr>
        <w:t>Department on Disability Services (DDA/DDS)</w:t>
      </w:r>
      <w:r w:rsidR="00D126DD" w:rsidRPr="00AD7C4B">
        <w:rPr>
          <w:sz w:val="24"/>
          <w:szCs w:val="24"/>
        </w:rPr>
        <w:t xml:space="preserve">, equitable </w:t>
      </w:r>
      <w:r w:rsidR="002436DB" w:rsidRPr="00AD7C4B">
        <w:rPr>
          <w:sz w:val="24"/>
          <w:szCs w:val="24"/>
        </w:rPr>
        <w:t>and meaningful support and payment for Direct Support Professionals</w:t>
      </w:r>
      <w:r w:rsidR="00C41E5F" w:rsidRPr="00AD7C4B">
        <w:rPr>
          <w:sz w:val="24"/>
          <w:szCs w:val="24"/>
        </w:rPr>
        <w:t xml:space="preserve"> (DSPs)</w:t>
      </w:r>
      <w:r w:rsidR="002436DB" w:rsidRPr="00AD7C4B">
        <w:rPr>
          <w:sz w:val="24"/>
          <w:szCs w:val="24"/>
        </w:rPr>
        <w:t xml:space="preserve">, and </w:t>
      </w:r>
      <w:r w:rsidR="00344504" w:rsidRPr="00AD7C4B">
        <w:rPr>
          <w:sz w:val="24"/>
          <w:szCs w:val="24"/>
        </w:rPr>
        <w:t>more informed and effective emergency and police responses to people with disabilities in crisis or connected to crimes.</w:t>
      </w:r>
    </w:p>
    <w:p w14:paraId="62CA1BD2" w14:textId="77777777" w:rsidR="00B953C7" w:rsidRPr="00AD7C4B" w:rsidRDefault="00B953C7" w:rsidP="00AD7C4B">
      <w:pPr>
        <w:pStyle w:val="NoSpacing"/>
        <w:rPr>
          <w:sz w:val="24"/>
          <w:szCs w:val="24"/>
        </w:rPr>
      </w:pPr>
    </w:p>
    <w:p w14:paraId="674EA8BE" w14:textId="7E163C61" w:rsidR="0083051C" w:rsidRPr="00AD7C4B" w:rsidRDefault="00B953C7" w:rsidP="00AD7C4B">
      <w:pPr>
        <w:pStyle w:val="NoSpacing"/>
        <w:rPr>
          <w:sz w:val="24"/>
          <w:szCs w:val="24"/>
        </w:rPr>
      </w:pPr>
      <w:r w:rsidRPr="00AD7C4B">
        <w:rPr>
          <w:sz w:val="24"/>
          <w:szCs w:val="24"/>
        </w:rPr>
        <w:t xml:space="preserve">For the </w:t>
      </w:r>
      <w:r w:rsidR="00BE7174" w:rsidRPr="00AD7C4B">
        <w:rPr>
          <w:sz w:val="24"/>
          <w:szCs w:val="24"/>
        </w:rPr>
        <w:t xml:space="preserve">FY24 </w:t>
      </w:r>
      <w:r w:rsidR="0083051C" w:rsidRPr="00AD7C4B">
        <w:rPr>
          <w:sz w:val="24"/>
          <w:szCs w:val="24"/>
        </w:rPr>
        <w:t>Agenda, the DD Council establishes the following advocacy priorities</w:t>
      </w:r>
      <w:r w:rsidR="007276DE">
        <w:rPr>
          <w:sz w:val="24"/>
          <w:szCs w:val="24"/>
        </w:rPr>
        <w:t>, following the three major goals of our State Plan</w:t>
      </w:r>
      <w:r w:rsidR="0083051C" w:rsidRPr="00AD7C4B">
        <w:rPr>
          <w:sz w:val="24"/>
          <w:szCs w:val="24"/>
        </w:rPr>
        <w:t>:</w:t>
      </w:r>
    </w:p>
    <w:p w14:paraId="6807F824" w14:textId="77777777" w:rsidR="00F46097" w:rsidRPr="00AD7C4B" w:rsidRDefault="00F46097" w:rsidP="00AD7C4B">
      <w:pPr>
        <w:pStyle w:val="NoSpacing"/>
        <w:rPr>
          <w:sz w:val="24"/>
          <w:szCs w:val="24"/>
        </w:rPr>
      </w:pPr>
    </w:p>
    <w:p w14:paraId="381007B7" w14:textId="3635995A" w:rsidR="00024472" w:rsidRDefault="007276DE" w:rsidP="00A22775">
      <w:pPr>
        <w:pStyle w:val="Heading1"/>
      </w:pPr>
      <w:r>
        <w:t>Self-Determination, Leadership, and Advocacy</w:t>
      </w:r>
      <w:r w:rsidR="00176363">
        <w:t xml:space="preserve"> Priorities</w:t>
      </w:r>
    </w:p>
    <w:p w14:paraId="1FC62300" w14:textId="1D5AA545" w:rsidR="003609A4" w:rsidRPr="000137B8" w:rsidRDefault="000E1592" w:rsidP="00A22775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Advocate for s</w:t>
      </w:r>
      <w:r w:rsidR="00176363">
        <w:rPr>
          <w:sz w:val="24"/>
          <w:szCs w:val="24"/>
        </w:rPr>
        <w:t xml:space="preserve">uccessful implementation of </w:t>
      </w:r>
      <w:r w:rsidR="009B35F2">
        <w:rPr>
          <w:sz w:val="24"/>
          <w:szCs w:val="24"/>
        </w:rPr>
        <w:t>participant-directed</w:t>
      </w:r>
      <w:r w:rsidR="00AD1AC0">
        <w:rPr>
          <w:sz w:val="24"/>
          <w:szCs w:val="24"/>
        </w:rPr>
        <w:t xml:space="preserve"> services (PDS) </w:t>
      </w:r>
      <w:r w:rsidR="003609A4" w:rsidRPr="000137B8">
        <w:rPr>
          <w:sz w:val="24"/>
          <w:szCs w:val="24"/>
        </w:rPr>
        <w:t xml:space="preserve">in the </w:t>
      </w:r>
      <w:r w:rsidR="00F71D6D">
        <w:rPr>
          <w:sz w:val="24"/>
          <w:szCs w:val="24"/>
        </w:rPr>
        <w:t>Individual and Family Services (</w:t>
      </w:r>
      <w:r w:rsidR="003609A4" w:rsidRPr="000137B8">
        <w:rPr>
          <w:sz w:val="24"/>
          <w:szCs w:val="24"/>
        </w:rPr>
        <w:t>IFS</w:t>
      </w:r>
      <w:r w:rsidR="00F71D6D">
        <w:rPr>
          <w:sz w:val="24"/>
          <w:szCs w:val="24"/>
        </w:rPr>
        <w:t>)</w:t>
      </w:r>
      <w:r w:rsidR="003609A4" w:rsidRPr="000137B8">
        <w:rPr>
          <w:sz w:val="24"/>
          <w:szCs w:val="24"/>
        </w:rPr>
        <w:t xml:space="preserve"> waiver and</w:t>
      </w:r>
      <w:r w:rsidR="00AD1AC0">
        <w:rPr>
          <w:sz w:val="24"/>
          <w:szCs w:val="24"/>
        </w:rPr>
        <w:t xml:space="preserve"> continued advocacy for PDS in</w:t>
      </w:r>
      <w:r w:rsidR="003609A4" w:rsidRPr="000137B8">
        <w:rPr>
          <w:sz w:val="24"/>
          <w:szCs w:val="24"/>
        </w:rPr>
        <w:t xml:space="preserve"> </w:t>
      </w:r>
      <w:r w:rsidR="00F71D6D">
        <w:rPr>
          <w:sz w:val="24"/>
          <w:szCs w:val="24"/>
        </w:rPr>
        <w:t>the Intellectual and Developmental Disabilities (</w:t>
      </w:r>
      <w:r w:rsidR="003609A4" w:rsidRPr="000137B8">
        <w:rPr>
          <w:sz w:val="24"/>
          <w:szCs w:val="24"/>
        </w:rPr>
        <w:t>IDD</w:t>
      </w:r>
      <w:r w:rsidR="00F71D6D">
        <w:rPr>
          <w:sz w:val="24"/>
          <w:szCs w:val="24"/>
        </w:rPr>
        <w:t>)</w:t>
      </w:r>
      <w:r w:rsidR="003609A4" w:rsidRPr="000137B8">
        <w:rPr>
          <w:sz w:val="24"/>
          <w:szCs w:val="24"/>
        </w:rPr>
        <w:t xml:space="preserve"> waiver</w:t>
      </w:r>
      <w:r w:rsidR="00F71D6D">
        <w:rPr>
          <w:sz w:val="24"/>
          <w:szCs w:val="24"/>
        </w:rPr>
        <w:t>.</w:t>
      </w:r>
    </w:p>
    <w:p w14:paraId="7DA2E05E" w14:textId="2B742545" w:rsidR="00D624D2" w:rsidRDefault="000E1592" w:rsidP="00D610C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</w:t>
      </w:r>
      <w:r w:rsidR="007E0A85">
        <w:rPr>
          <w:sz w:val="24"/>
          <w:szCs w:val="24"/>
        </w:rPr>
        <w:t>DC Statehood</w:t>
      </w:r>
      <w:r w:rsidR="002D4821">
        <w:rPr>
          <w:sz w:val="24"/>
          <w:szCs w:val="24"/>
        </w:rPr>
        <w:t xml:space="preserve"> </w:t>
      </w:r>
      <w:r w:rsidR="00151164">
        <w:rPr>
          <w:sz w:val="24"/>
          <w:szCs w:val="24"/>
        </w:rPr>
        <w:t xml:space="preserve">as a matter of racial equity and </w:t>
      </w:r>
      <w:r w:rsidR="002D4821">
        <w:rPr>
          <w:sz w:val="24"/>
          <w:szCs w:val="24"/>
        </w:rPr>
        <w:t>s</w:t>
      </w:r>
      <w:r w:rsidR="003609A4" w:rsidRPr="00AD7C4B">
        <w:rPr>
          <w:sz w:val="24"/>
          <w:szCs w:val="24"/>
        </w:rPr>
        <w:t>elf-determination</w:t>
      </w:r>
      <w:r w:rsidR="00EB6C4B">
        <w:rPr>
          <w:sz w:val="24"/>
          <w:szCs w:val="24"/>
        </w:rPr>
        <w:t xml:space="preserve"> </w:t>
      </w:r>
      <w:r w:rsidR="003609A4" w:rsidRPr="00AD7C4B">
        <w:rPr>
          <w:sz w:val="24"/>
          <w:szCs w:val="24"/>
        </w:rPr>
        <w:t>for DC residents</w:t>
      </w:r>
      <w:r w:rsidR="00B03983">
        <w:rPr>
          <w:sz w:val="24"/>
          <w:szCs w:val="24"/>
        </w:rPr>
        <w:t>.</w:t>
      </w:r>
      <w:r w:rsidR="00424AD8">
        <w:rPr>
          <w:rStyle w:val="FootnoteReference"/>
          <w:sz w:val="24"/>
          <w:szCs w:val="24"/>
        </w:rPr>
        <w:footnoteReference w:id="3"/>
      </w:r>
      <w:r w:rsidR="00EB6C4B">
        <w:rPr>
          <w:sz w:val="24"/>
          <w:szCs w:val="24"/>
        </w:rPr>
        <w:t xml:space="preserve"> </w:t>
      </w:r>
    </w:p>
    <w:p w14:paraId="2DF770CE" w14:textId="42250771" w:rsidR="00237BFC" w:rsidRPr="00D610CC" w:rsidRDefault="000E1592" w:rsidP="00D610C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Support a</w:t>
      </w:r>
      <w:r w:rsidR="00D624D2">
        <w:rPr>
          <w:sz w:val="24"/>
          <w:szCs w:val="24"/>
        </w:rPr>
        <w:t>ccessible voting</w:t>
      </w:r>
      <w:r>
        <w:rPr>
          <w:sz w:val="24"/>
          <w:szCs w:val="24"/>
        </w:rPr>
        <w:t xml:space="preserve"> efforts</w:t>
      </w:r>
      <w:r w:rsidR="00DE075C">
        <w:rPr>
          <w:sz w:val="24"/>
          <w:szCs w:val="24"/>
        </w:rPr>
        <w:t xml:space="preserve">, including </w:t>
      </w:r>
      <w:r w:rsidR="00D610CC">
        <w:rPr>
          <w:sz w:val="24"/>
          <w:szCs w:val="24"/>
        </w:rPr>
        <w:t>e</w:t>
      </w:r>
      <w:r w:rsidR="00D610CC" w:rsidRPr="00D610CC">
        <w:rPr>
          <w:sz w:val="24"/>
          <w:szCs w:val="24"/>
        </w:rPr>
        <w:t>limina</w:t>
      </w:r>
      <w:r w:rsidR="00D610CC">
        <w:rPr>
          <w:sz w:val="24"/>
          <w:szCs w:val="24"/>
        </w:rPr>
        <w:t>ting</w:t>
      </w:r>
      <w:r w:rsidR="003609A4" w:rsidRPr="00D610CC">
        <w:rPr>
          <w:sz w:val="24"/>
          <w:szCs w:val="24"/>
        </w:rPr>
        <w:t xml:space="preserve"> inaccessible polling places</w:t>
      </w:r>
      <w:r w:rsidR="00946870">
        <w:rPr>
          <w:sz w:val="24"/>
          <w:szCs w:val="24"/>
        </w:rPr>
        <w:t>, inaccessible v</w:t>
      </w:r>
      <w:r w:rsidR="002728B6" w:rsidRPr="00D610CC">
        <w:rPr>
          <w:sz w:val="24"/>
          <w:szCs w:val="24"/>
        </w:rPr>
        <w:t>oting machines</w:t>
      </w:r>
      <w:r w:rsidR="003609A4" w:rsidRPr="00D610CC">
        <w:rPr>
          <w:sz w:val="24"/>
          <w:szCs w:val="24"/>
        </w:rPr>
        <w:t xml:space="preserve">, restrictions on absentee or </w:t>
      </w:r>
      <w:r w:rsidR="002728B6" w:rsidRPr="00D610CC">
        <w:rPr>
          <w:sz w:val="24"/>
          <w:szCs w:val="24"/>
        </w:rPr>
        <w:t>mail-in</w:t>
      </w:r>
      <w:r w:rsidR="003609A4" w:rsidRPr="00D610CC">
        <w:rPr>
          <w:sz w:val="24"/>
          <w:szCs w:val="24"/>
        </w:rPr>
        <w:t xml:space="preserve"> voting, and lack of access to information in plain language and languages other than English.</w:t>
      </w:r>
      <w:r w:rsidR="00237BFC" w:rsidRPr="00D610CC">
        <w:rPr>
          <w:sz w:val="24"/>
          <w:szCs w:val="24"/>
        </w:rPr>
        <w:t xml:space="preserve"> </w:t>
      </w:r>
    </w:p>
    <w:p w14:paraId="291E2F4E" w14:textId="484EA9EE" w:rsidR="00526D9B" w:rsidRPr="00237BFC" w:rsidRDefault="00526D9B" w:rsidP="00DE19D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Support partner organizations</w:t>
      </w:r>
      <w:r w:rsidR="00654EB0">
        <w:rPr>
          <w:sz w:val="24"/>
          <w:szCs w:val="24"/>
        </w:rPr>
        <w:t>’</w:t>
      </w:r>
      <w:r w:rsidR="006D57E0">
        <w:rPr>
          <w:sz w:val="24"/>
          <w:szCs w:val="24"/>
        </w:rPr>
        <w:t xml:space="preserve"> advocacy efforts</w:t>
      </w:r>
      <w:r w:rsidR="005173F2">
        <w:rPr>
          <w:sz w:val="24"/>
          <w:szCs w:val="24"/>
        </w:rPr>
        <w:t xml:space="preserve"> that align with the </w:t>
      </w:r>
      <w:proofErr w:type="gramStart"/>
      <w:r w:rsidR="005173F2">
        <w:rPr>
          <w:sz w:val="24"/>
          <w:szCs w:val="24"/>
        </w:rPr>
        <w:t>Agenda’s</w:t>
      </w:r>
      <w:proofErr w:type="gramEnd"/>
      <w:r w:rsidR="005173F2">
        <w:rPr>
          <w:sz w:val="24"/>
          <w:szCs w:val="24"/>
        </w:rPr>
        <w:t xml:space="preserve"> priorities.</w:t>
      </w:r>
    </w:p>
    <w:p w14:paraId="487F47BC" w14:textId="605E911B" w:rsidR="00024472" w:rsidRDefault="007276DE" w:rsidP="00A22775">
      <w:pPr>
        <w:pStyle w:val="Heading1"/>
      </w:pPr>
      <w:r>
        <w:lastRenderedPageBreak/>
        <w:t>Employment</w:t>
      </w:r>
    </w:p>
    <w:p w14:paraId="528679C2" w14:textId="6628703A" w:rsidR="00237BFC" w:rsidRPr="00A22775" w:rsidRDefault="000E1592" w:rsidP="00237BF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increased and improved </w:t>
      </w:r>
      <w:r w:rsidR="005523C6">
        <w:rPr>
          <w:sz w:val="24"/>
          <w:szCs w:val="24"/>
        </w:rPr>
        <w:t>emp</w:t>
      </w:r>
      <w:r w:rsidR="00237BFC">
        <w:rPr>
          <w:sz w:val="24"/>
          <w:szCs w:val="24"/>
        </w:rPr>
        <w:t>loyment outcomes for DC residents with disabilities</w:t>
      </w:r>
      <w:r w:rsidR="00316A15">
        <w:rPr>
          <w:sz w:val="24"/>
          <w:szCs w:val="24"/>
        </w:rPr>
        <w:t>.</w:t>
      </w:r>
    </w:p>
    <w:p w14:paraId="0B3A9167" w14:textId="0D734720" w:rsidR="000137B8" w:rsidRDefault="000E1592" w:rsidP="00A22775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466735">
        <w:rPr>
          <w:sz w:val="24"/>
          <w:szCs w:val="24"/>
        </w:rPr>
        <w:t xml:space="preserve">efforts to establish </w:t>
      </w:r>
      <w:r w:rsidR="005523C6">
        <w:rPr>
          <w:sz w:val="24"/>
          <w:szCs w:val="24"/>
        </w:rPr>
        <w:t>a State as a Model Employer program to i</w:t>
      </w:r>
      <w:r w:rsidR="003609A4" w:rsidRPr="00AD7C4B">
        <w:rPr>
          <w:sz w:val="24"/>
          <w:szCs w:val="24"/>
        </w:rPr>
        <w:t>ncreas</w:t>
      </w:r>
      <w:r w:rsidR="002728B6">
        <w:rPr>
          <w:sz w:val="24"/>
          <w:szCs w:val="24"/>
        </w:rPr>
        <w:t>e</w:t>
      </w:r>
      <w:r w:rsidR="003609A4" w:rsidRPr="00AD7C4B">
        <w:rPr>
          <w:sz w:val="24"/>
          <w:szCs w:val="24"/>
        </w:rPr>
        <w:t xml:space="preserve"> DC government hiring of people with disabilities</w:t>
      </w:r>
      <w:r w:rsidR="002728B6">
        <w:rPr>
          <w:sz w:val="24"/>
          <w:szCs w:val="24"/>
        </w:rPr>
        <w:t>.</w:t>
      </w:r>
    </w:p>
    <w:p w14:paraId="03527C27" w14:textId="254693D1" w:rsidR="00BE12CD" w:rsidRDefault="00BE12CD" w:rsidP="00A22775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486A6D">
        <w:rPr>
          <w:sz w:val="24"/>
          <w:szCs w:val="24"/>
        </w:rPr>
        <w:t>efforts to improve and enhance successful secondary transition for students with disabilities into higher education and employment.</w:t>
      </w:r>
    </w:p>
    <w:p w14:paraId="530E3C23" w14:textId="52057948" w:rsidR="00237BFC" w:rsidRPr="00AD7C4B" w:rsidRDefault="00F0590C" w:rsidP="00237BF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</w:t>
      </w:r>
      <w:r w:rsidR="00237BFC" w:rsidRPr="00AD7C4B">
        <w:rPr>
          <w:sz w:val="24"/>
          <w:szCs w:val="24"/>
        </w:rPr>
        <w:t xml:space="preserve">a Medicaid buy-in program to facilitate </w:t>
      </w:r>
      <w:r w:rsidR="00237BFC">
        <w:rPr>
          <w:sz w:val="24"/>
          <w:szCs w:val="24"/>
        </w:rPr>
        <w:t xml:space="preserve">the </w:t>
      </w:r>
      <w:r w:rsidR="00237BFC" w:rsidRPr="00AD7C4B">
        <w:rPr>
          <w:sz w:val="24"/>
          <w:szCs w:val="24"/>
        </w:rPr>
        <w:t>employment of people</w:t>
      </w:r>
      <w:r w:rsidR="00C626F9">
        <w:rPr>
          <w:sz w:val="24"/>
          <w:szCs w:val="24"/>
        </w:rPr>
        <w:t xml:space="preserve"> with </w:t>
      </w:r>
      <w:r w:rsidR="00237BFC" w:rsidRPr="00AD7C4B">
        <w:rPr>
          <w:sz w:val="24"/>
          <w:szCs w:val="24"/>
        </w:rPr>
        <w:t>disabilities</w:t>
      </w:r>
      <w:r w:rsidR="00237BFC">
        <w:rPr>
          <w:sz w:val="24"/>
          <w:szCs w:val="24"/>
        </w:rPr>
        <w:t>.</w:t>
      </w:r>
    </w:p>
    <w:p w14:paraId="187DE470" w14:textId="54BD3A9A" w:rsidR="00024472" w:rsidRPr="00024472" w:rsidRDefault="00024472" w:rsidP="00024472">
      <w:pPr>
        <w:pStyle w:val="Heading1"/>
      </w:pPr>
      <w:r>
        <w:t>Community Living</w:t>
      </w:r>
    </w:p>
    <w:p w14:paraId="5C87D745" w14:textId="4ED7E87F" w:rsidR="00707839" w:rsidRPr="00A22775" w:rsidRDefault="00DA14DD" w:rsidP="003432D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</w:t>
      </w:r>
      <w:r w:rsidR="00707839" w:rsidRPr="00A22775">
        <w:rPr>
          <w:sz w:val="24"/>
          <w:szCs w:val="24"/>
        </w:rPr>
        <w:t xml:space="preserve">pay equity and </w:t>
      </w:r>
      <w:r w:rsidR="00323073">
        <w:rPr>
          <w:sz w:val="24"/>
          <w:szCs w:val="24"/>
        </w:rPr>
        <w:t xml:space="preserve">other </w:t>
      </w:r>
      <w:r w:rsidR="00707839" w:rsidRPr="00A22775">
        <w:rPr>
          <w:sz w:val="24"/>
          <w:szCs w:val="24"/>
        </w:rPr>
        <w:t xml:space="preserve">initiatives to </w:t>
      </w:r>
      <w:r w:rsidR="005C49C9">
        <w:rPr>
          <w:sz w:val="24"/>
          <w:szCs w:val="24"/>
        </w:rPr>
        <w:t xml:space="preserve">support </w:t>
      </w:r>
      <w:r w:rsidR="00707839">
        <w:rPr>
          <w:sz w:val="24"/>
          <w:szCs w:val="24"/>
        </w:rPr>
        <w:t xml:space="preserve">a </w:t>
      </w:r>
      <w:r w:rsidR="00707839" w:rsidRPr="00A22775">
        <w:rPr>
          <w:sz w:val="24"/>
          <w:szCs w:val="24"/>
        </w:rPr>
        <w:t>high-quality</w:t>
      </w:r>
      <w:r w:rsidR="005831AA">
        <w:rPr>
          <w:sz w:val="24"/>
          <w:szCs w:val="24"/>
        </w:rPr>
        <w:t>, valued,</w:t>
      </w:r>
      <w:r w:rsidR="00707839" w:rsidRPr="00A22775">
        <w:rPr>
          <w:sz w:val="24"/>
          <w:szCs w:val="24"/>
        </w:rPr>
        <w:t xml:space="preserve"> and </w:t>
      </w:r>
      <w:r w:rsidR="00316A15" w:rsidRPr="00A22775">
        <w:rPr>
          <w:sz w:val="24"/>
          <w:szCs w:val="24"/>
        </w:rPr>
        <w:t>sufficient</w:t>
      </w:r>
      <w:r w:rsidR="00707839" w:rsidRPr="00A22775">
        <w:rPr>
          <w:sz w:val="24"/>
          <w:szCs w:val="24"/>
        </w:rPr>
        <w:t xml:space="preserve"> direct care workforce</w:t>
      </w:r>
      <w:r w:rsidR="008D0068">
        <w:rPr>
          <w:sz w:val="24"/>
          <w:szCs w:val="24"/>
        </w:rPr>
        <w:t>, including nurses</w:t>
      </w:r>
      <w:r w:rsidR="00707839">
        <w:rPr>
          <w:sz w:val="24"/>
          <w:szCs w:val="24"/>
        </w:rPr>
        <w:t>.</w:t>
      </w:r>
    </w:p>
    <w:p w14:paraId="285A319B" w14:textId="56472C77" w:rsidR="00AB12CE" w:rsidRPr="00AD7C4B" w:rsidRDefault="00323073" w:rsidP="003432D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Advocate that </w:t>
      </w:r>
      <w:r w:rsidR="002C7771">
        <w:rPr>
          <w:sz w:val="24"/>
          <w:szCs w:val="24"/>
        </w:rPr>
        <w:t xml:space="preserve">the </w:t>
      </w:r>
      <w:r w:rsidR="002A13E3">
        <w:rPr>
          <w:sz w:val="24"/>
          <w:szCs w:val="24"/>
        </w:rPr>
        <w:t xml:space="preserve">FY24 increase in the </w:t>
      </w:r>
      <w:r w:rsidR="00340E29">
        <w:rPr>
          <w:sz w:val="24"/>
          <w:szCs w:val="24"/>
        </w:rPr>
        <w:t>P</w:t>
      </w:r>
      <w:r w:rsidR="00AB12CE" w:rsidRPr="00AD7C4B">
        <w:rPr>
          <w:sz w:val="24"/>
          <w:szCs w:val="24"/>
        </w:rPr>
        <w:t xml:space="preserve">ersonal </w:t>
      </w:r>
      <w:r w:rsidR="00340E29">
        <w:rPr>
          <w:sz w:val="24"/>
          <w:szCs w:val="24"/>
        </w:rPr>
        <w:t>N</w:t>
      </w:r>
      <w:r w:rsidR="00AB12CE" w:rsidRPr="00AD7C4B">
        <w:rPr>
          <w:sz w:val="24"/>
          <w:szCs w:val="24"/>
        </w:rPr>
        <w:t xml:space="preserve">eeds </w:t>
      </w:r>
      <w:r w:rsidR="00340E29">
        <w:rPr>
          <w:sz w:val="24"/>
          <w:szCs w:val="24"/>
        </w:rPr>
        <w:t>A</w:t>
      </w:r>
      <w:r w:rsidR="00AB12CE" w:rsidRPr="00AD7C4B">
        <w:rPr>
          <w:sz w:val="24"/>
          <w:szCs w:val="24"/>
        </w:rPr>
        <w:t>llowance</w:t>
      </w:r>
      <w:r w:rsidR="00340E29">
        <w:rPr>
          <w:sz w:val="24"/>
          <w:szCs w:val="24"/>
        </w:rPr>
        <w:t xml:space="preserve"> (PNA)</w:t>
      </w:r>
      <w:r w:rsidR="00AB12CE" w:rsidRPr="00AD7C4B">
        <w:rPr>
          <w:sz w:val="24"/>
          <w:szCs w:val="24"/>
        </w:rPr>
        <w:t xml:space="preserve"> for people receiving DDA services</w:t>
      </w:r>
      <w:r w:rsidR="00340E29">
        <w:rPr>
          <w:sz w:val="24"/>
          <w:szCs w:val="24"/>
        </w:rPr>
        <w:t xml:space="preserve"> </w:t>
      </w:r>
      <w:r w:rsidR="002A13E3">
        <w:rPr>
          <w:sz w:val="24"/>
          <w:szCs w:val="24"/>
        </w:rPr>
        <w:t>is maintained or increased in future fiscal years</w:t>
      </w:r>
      <w:r w:rsidR="00AB12CE" w:rsidRPr="00AD7C4B">
        <w:rPr>
          <w:sz w:val="24"/>
          <w:szCs w:val="24"/>
        </w:rPr>
        <w:t>.</w:t>
      </w:r>
    </w:p>
    <w:p w14:paraId="272DD516" w14:textId="73326375" w:rsidR="00AB12CE" w:rsidRPr="000137B8" w:rsidRDefault="00287B79" w:rsidP="003432D9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</w:t>
      </w:r>
      <w:r w:rsidR="00F66C62">
        <w:rPr>
          <w:sz w:val="24"/>
          <w:szCs w:val="24"/>
        </w:rPr>
        <w:t xml:space="preserve">ongoing monitoring of the </w:t>
      </w:r>
      <w:r w:rsidR="002C7771">
        <w:rPr>
          <w:sz w:val="24"/>
          <w:szCs w:val="24"/>
        </w:rPr>
        <w:t>e</w:t>
      </w:r>
      <w:r w:rsidR="00AB12CE" w:rsidRPr="00B35E52">
        <w:rPr>
          <w:sz w:val="24"/>
          <w:szCs w:val="24"/>
        </w:rPr>
        <w:t>xpansion of eligibility for services with</w:t>
      </w:r>
      <w:r>
        <w:rPr>
          <w:sz w:val="24"/>
          <w:szCs w:val="24"/>
        </w:rPr>
        <w:t xml:space="preserve"> </w:t>
      </w:r>
      <w:r w:rsidR="00AB12CE" w:rsidRPr="00B35E52">
        <w:rPr>
          <w:sz w:val="24"/>
          <w:szCs w:val="24"/>
        </w:rPr>
        <w:t>DDA</w:t>
      </w:r>
      <w:r>
        <w:rPr>
          <w:sz w:val="24"/>
          <w:szCs w:val="24"/>
        </w:rPr>
        <w:t xml:space="preserve"> to ensure services are appropriate, effective</w:t>
      </w:r>
      <w:r w:rsidR="00920833">
        <w:rPr>
          <w:sz w:val="24"/>
          <w:szCs w:val="24"/>
        </w:rPr>
        <w:t>, and high quality, especially for individuals</w:t>
      </w:r>
      <w:r w:rsidR="004661D3">
        <w:rPr>
          <w:sz w:val="24"/>
          <w:szCs w:val="24"/>
        </w:rPr>
        <w:t xml:space="preserve"> with developmental disabilities who do not also have an intellectual disability.</w:t>
      </w:r>
    </w:p>
    <w:p w14:paraId="2A03686B" w14:textId="78D75540" w:rsidR="00D15A11" w:rsidRDefault="00AA68B3" w:rsidP="003432D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Support efforts</w:t>
      </w:r>
      <w:r w:rsidR="008977A9">
        <w:rPr>
          <w:sz w:val="24"/>
          <w:szCs w:val="24"/>
        </w:rPr>
        <w:t xml:space="preserve"> for</w:t>
      </w:r>
      <w:r w:rsidR="008B217A">
        <w:rPr>
          <w:sz w:val="24"/>
          <w:szCs w:val="24"/>
        </w:rPr>
        <w:t xml:space="preserve"> </w:t>
      </w:r>
      <w:r>
        <w:rPr>
          <w:sz w:val="24"/>
          <w:szCs w:val="24"/>
        </w:rPr>
        <w:t>increas</w:t>
      </w:r>
      <w:r w:rsidR="001C18BB">
        <w:rPr>
          <w:sz w:val="24"/>
          <w:szCs w:val="24"/>
        </w:rPr>
        <w:t xml:space="preserve">ing </w:t>
      </w:r>
      <w:r>
        <w:rPr>
          <w:sz w:val="24"/>
          <w:szCs w:val="24"/>
        </w:rPr>
        <w:t>and improv</w:t>
      </w:r>
      <w:r w:rsidR="001C18BB">
        <w:rPr>
          <w:sz w:val="24"/>
          <w:szCs w:val="24"/>
        </w:rPr>
        <w:t xml:space="preserve">ing </w:t>
      </w:r>
      <w:r w:rsidR="000137B8" w:rsidRPr="00AD7C4B">
        <w:rPr>
          <w:sz w:val="24"/>
          <w:szCs w:val="24"/>
        </w:rPr>
        <w:t xml:space="preserve">accessible </w:t>
      </w:r>
      <w:r w:rsidR="008977A9">
        <w:rPr>
          <w:sz w:val="24"/>
          <w:szCs w:val="24"/>
        </w:rPr>
        <w:t xml:space="preserve">and affordable </w:t>
      </w:r>
      <w:r w:rsidR="000137B8" w:rsidRPr="00AD7C4B">
        <w:rPr>
          <w:sz w:val="24"/>
          <w:szCs w:val="24"/>
        </w:rPr>
        <w:t>transportation</w:t>
      </w:r>
      <w:r w:rsidR="007A3A54">
        <w:rPr>
          <w:sz w:val="24"/>
          <w:szCs w:val="24"/>
        </w:rPr>
        <w:t>, including</w:t>
      </w:r>
      <w:r>
        <w:rPr>
          <w:sz w:val="24"/>
          <w:szCs w:val="24"/>
        </w:rPr>
        <w:t xml:space="preserve"> </w:t>
      </w:r>
      <w:r w:rsidR="00C65B73">
        <w:rPr>
          <w:sz w:val="24"/>
          <w:szCs w:val="24"/>
        </w:rPr>
        <w:t>Metro rail and bus, Metro Access,</w:t>
      </w:r>
      <w:r w:rsidR="00D15A11">
        <w:rPr>
          <w:sz w:val="24"/>
          <w:szCs w:val="24"/>
        </w:rPr>
        <w:t xml:space="preserve"> </w:t>
      </w:r>
      <w:r w:rsidR="000137B8" w:rsidRPr="00AD7C4B">
        <w:rPr>
          <w:sz w:val="24"/>
          <w:szCs w:val="24"/>
        </w:rPr>
        <w:t>taxis</w:t>
      </w:r>
      <w:r w:rsidR="007A3A54">
        <w:rPr>
          <w:sz w:val="24"/>
          <w:szCs w:val="24"/>
        </w:rPr>
        <w:t>,</w:t>
      </w:r>
      <w:r w:rsidR="00D15A11">
        <w:rPr>
          <w:sz w:val="24"/>
          <w:szCs w:val="24"/>
        </w:rPr>
        <w:t xml:space="preserve"> and</w:t>
      </w:r>
      <w:r w:rsidR="000137B8" w:rsidRPr="00AD7C4B">
        <w:rPr>
          <w:sz w:val="24"/>
          <w:szCs w:val="24"/>
        </w:rPr>
        <w:t xml:space="preserve"> </w:t>
      </w:r>
      <w:proofErr w:type="gramStart"/>
      <w:r w:rsidR="007A3A54">
        <w:rPr>
          <w:sz w:val="24"/>
          <w:szCs w:val="24"/>
        </w:rPr>
        <w:t>ride-sharing</w:t>
      </w:r>
      <w:proofErr w:type="gramEnd"/>
      <w:r w:rsidR="007A3A54">
        <w:rPr>
          <w:sz w:val="24"/>
          <w:szCs w:val="24"/>
        </w:rPr>
        <w:t xml:space="preserve"> like </w:t>
      </w:r>
      <w:r w:rsidR="000137B8" w:rsidRPr="00AD7C4B">
        <w:rPr>
          <w:sz w:val="24"/>
          <w:szCs w:val="24"/>
        </w:rPr>
        <w:t>Uber/Lyft</w:t>
      </w:r>
      <w:r w:rsidR="00D15A11">
        <w:rPr>
          <w:sz w:val="24"/>
          <w:szCs w:val="24"/>
        </w:rPr>
        <w:t xml:space="preserve">. </w:t>
      </w:r>
    </w:p>
    <w:p w14:paraId="261670A6" w14:textId="28EF929A" w:rsidR="000137B8" w:rsidRPr="00AD7C4B" w:rsidRDefault="00D15A11" w:rsidP="003432D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more </w:t>
      </w:r>
      <w:r w:rsidR="000137B8" w:rsidRPr="00AD7C4B">
        <w:rPr>
          <w:sz w:val="24"/>
          <w:szCs w:val="24"/>
        </w:rPr>
        <w:t>accessible sidewalks and streets</w:t>
      </w:r>
      <w:r w:rsidR="008977A9">
        <w:rPr>
          <w:sz w:val="24"/>
          <w:szCs w:val="24"/>
        </w:rPr>
        <w:t>.</w:t>
      </w:r>
    </w:p>
    <w:p w14:paraId="23AF96DB" w14:textId="336E4358" w:rsidR="00A23CF6" w:rsidRDefault="00A23CF6" w:rsidP="00A23CF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Promote increas</w:t>
      </w:r>
      <w:r w:rsidR="001C18BB">
        <w:rPr>
          <w:sz w:val="24"/>
          <w:szCs w:val="24"/>
        </w:rPr>
        <w:t>ing</w:t>
      </w:r>
      <w:r>
        <w:rPr>
          <w:sz w:val="24"/>
          <w:szCs w:val="24"/>
        </w:rPr>
        <w:t xml:space="preserve"> accessibility in DC venues</w:t>
      </w:r>
      <w:r w:rsidR="00071D40">
        <w:rPr>
          <w:sz w:val="24"/>
          <w:szCs w:val="24"/>
        </w:rPr>
        <w:t xml:space="preserve"> and businesses</w:t>
      </w:r>
      <w:r>
        <w:rPr>
          <w:sz w:val="24"/>
          <w:szCs w:val="24"/>
        </w:rPr>
        <w:t>, including more wheelchair-accessible bathrooms</w:t>
      </w:r>
      <w:r w:rsidR="00E73670">
        <w:rPr>
          <w:sz w:val="24"/>
          <w:szCs w:val="24"/>
        </w:rPr>
        <w:t>, gender-neutral bathrooms, and</w:t>
      </w:r>
      <w:r>
        <w:rPr>
          <w:sz w:val="24"/>
          <w:szCs w:val="24"/>
        </w:rPr>
        <w:t xml:space="preserve"> adult changing rooms</w:t>
      </w:r>
      <w:r w:rsidR="00071D40">
        <w:rPr>
          <w:sz w:val="24"/>
          <w:szCs w:val="24"/>
        </w:rPr>
        <w:t>.</w:t>
      </w:r>
    </w:p>
    <w:p w14:paraId="2D28C565" w14:textId="4BB1EFEF" w:rsidR="00E07F37" w:rsidRPr="00AD7C4B" w:rsidRDefault="00715739" w:rsidP="003432D9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Advocate for i</w:t>
      </w:r>
      <w:r w:rsidR="00E07F37" w:rsidRPr="00AD7C4B">
        <w:rPr>
          <w:sz w:val="24"/>
          <w:szCs w:val="24"/>
        </w:rPr>
        <w:t>ncreas</w:t>
      </w:r>
      <w:r w:rsidR="00BA6E52">
        <w:rPr>
          <w:sz w:val="24"/>
          <w:szCs w:val="24"/>
        </w:rPr>
        <w:t>ing</w:t>
      </w:r>
      <w:r w:rsidR="00E07F37" w:rsidRPr="00AD7C4B">
        <w:rPr>
          <w:sz w:val="24"/>
          <w:szCs w:val="24"/>
        </w:rPr>
        <w:t xml:space="preserve"> affordable and accessible housing</w:t>
      </w:r>
      <w:r w:rsidR="00BA6E52">
        <w:rPr>
          <w:sz w:val="24"/>
          <w:szCs w:val="24"/>
        </w:rPr>
        <w:t xml:space="preserve"> </w:t>
      </w:r>
      <w:proofErr w:type="gramStart"/>
      <w:r w:rsidR="00BA6E52">
        <w:rPr>
          <w:sz w:val="24"/>
          <w:szCs w:val="24"/>
        </w:rPr>
        <w:t>options, and</w:t>
      </w:r>
      <w:proofErr w:type="gramEnd"/>
      <w:r w:rsidR="00BA6E52">
        <w:rPr>
          <w:sz w:val="24"/>
          <w:szCs w:val="24"/>
        </w:rPr>
        <w:t xml:space="preserve"> ensuring that affordable and accessible units are </w:t>
      </w:r>
      <w:r w:rsidR="00CF6DE9">
        <w:rPr>
          <w:sz w:val="24"/>
          <w:szCs w:val="24"/>
        </w:rPr>
        <w:t>matched with residents who need them</w:t>
      </w:r>
      <w:r w:rsidR="002728B6">
        <w:rPr>
          <w:sz w:val="24"/>
          <w:szCs w:val="24"/>
        </w:rPr>
        <w:t>.</w:t>
      </w:r>
    </w:p>
    <w:p w14:paraId="1029764E" w14:textId="50B2C003" w:rsidR="00E07F37" w:rsidRDefault="00E07F37" w:rsidP="003432D9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D7C4B">
        <w:rPr>
          <w:sz w:val="24"/>
          <w:szCs w:val="24"/>
        </w:rPr>
        <w:t>Promot</w:t>
      </w:r>
      <w:r w:rsidR="002728B6">
        <w:rPr>
          <w:sz w:val="24"/>
          <w:szCs w:val="24"/>
        </w:rPr>
        <w:t>e</w:t>
      </w:r>
      <w:r w:rsidRPr="00AD7C4B">
        <w:rPr>
          <w:sz w:val="24"/>
          <w:szCs w:val="24"/>
        </w:rPr>
        <w:t xml:space="preserve"> </w:t>
      </w:r>
      <w:r w:rsidR="000B0F13">
        <w:rPr>
          <w:sz w:val="24"/>
          <w:szCs w:val="24"/>
        </w:rPr>
        <w:t xml:space="preserve">health literacy and </w:t>
      </w:r>
      <w:r w:rsidRPr="00AD7C4B">
        <w:rPr>
          <w:sz w:val="24"/>
          <w:szCs w:val="24"/>
        </w:rPr>
        <w:t>public health practices like vaccination, access to exercise</w:t>
      </w:r>
      <w:r w:rsidR="00EE4F78">
        <w:rPr>
          <w:sz w:val="24"/>
          <w:szCs w:val="24"/>
        </w:rPr>
        <w:t xml:space="preserve"> </w:t>
      </w:r>
      <w:r w:rsidRPr="00AD7C4B">
        <w:rPr>
          <w:sz w:val="24"/>
          <w:szCs w:val="24"/>
        </w:rPr>
        <w:t>and healthy food</w:t>
      </w:r>
      <w:r w:rsidR="002728B6">
        <w:rPr>
          <w:sz w:val="24"/>
          <w:szCs w:val="24"/>
        </w:rPr>
        <w:t>,</w:t>
      </w:r>
      <w:r w:rsidRPr="00AD7C4B">
        <w:rPr>
          <w:sz w:val="24"/>
          <w:szCs w:val="24"/>
        </w:rPr>
        <w:t xml:space="preserve"> </w:t>
      </w:r>
      <w:r w:rsidR="00DA699C">
        <w:rPr>
          <w:sz w:val="24"/>
          <w:szCs w:val="24"/>
        </w:rPr>
        <w:t>and self-care.</w:t>
      </w:r>
    </w:p>
    <w:p w14:paraId="2DD2894F" w14:textId="11D1F04B" w:rsidR="0063447A" w:rsidRPr="00A22775" w:rsidRDefault="00715739" w:rsidP="00284F0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Advocate for disability </w:t>
      </w:r>
      <w:r w:rsidR="000E1592">
        <w:rPr>
          <w:sz w:val="24"/>
          <w:szCs w:val="24"/>
        </w:rPr>
        <w:t xml:space="preserve">awareness and acceptance in </w:t>
      </w:r>
      <w:r w:rsidR="00A22775" w:rsidRPr="00A22775">
        <w:rPr>
          <w:sz w:val="24"/>
          <w:szCs w:val="24"/>
        </w:rPr>
        <w:t>public safety issues</w:t>
      </w:r>
      <w:r w:rsidR="009667DE">
        <w:rPr>
          <w:sz w:val="24"/>
          <w:szCs w:val="24"/>
        </w:rPr>
        <w:t>, including ongoing promotion of the DD Council recommendations from 2020</w:t>
      </w:r>
      <w:r w:rsidR="002728B6">
        <w:rPr>
          <w:sz w:val="24"/>
          <w:szCs w:val="24"/>
        </w:rPr>
        <w:t>.</w:t>
      </w:r>
      <w:r w:rsidR="009667DE">
        <w:rPr>
          <w:rStyle w:val="FootnoteReference"/>
          <w:sz w:val="24"/>
          <w:szCs w:val="24"/>
        </w:rPr>
        <w:footnoteReference w:id="4"/>
      </w:r>
    </w:p>
    <w:p w14:paraId="302E21B9" w14:textId="3B9DB461" w:rsidR="00235FC6" w:rsidRDefault="00205636" w:rsidP="00DE19DB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Promote access to assistive t</w:t>
      </w:r>
      <w:r w:rsidR="007C1233">
        <w:rPr>
          <w:sz w:val="24"/>
          <w:szCs w:val="24"/>
        </w:rPr>
        <w:t>echnology</w:t>
      </w:r>
      <w:r w:rsidR="00D812CA">
        <w:rPr>
          <w:sz w:val="24"/>
          <w:szCs w:val="24"/>
        </w:rPr>
        <w:t xml:space="preserve"> and </w:t>
      </w:r>
      <w:r w:rsidR="00C10545">
        <w:rPr>
          <w:sz w:val="24"/>
          <w:szCs w:val="24"/>
        </w:rPr>
        <w:t xml:space="preserve">innovation around creating </w:t>
      </w:r>
      <w:r w:rsidR="00D812CA">
        <w:rPr>
          <w:sz w:val="24"/>
          <w:szCs w:val="24"/>
        </w:rPr>
        <w:t>equitable spaces using technology</w:t>
      </w:r>
      <w:r w:rsidR="00115433">
        <w:rPr>
          <w:sz w:val="24"/>
          <w:szCs w:val="24"/>
        </w:rPr>
        <w:t>.</w:t>
      </w:r>
    </w:p>
    <w:p w14:paraId="50C63D70" w14:textId="5E98C51F" w:rsidR="00E801A0" w:rsidRDefault="00B17200" w:rsidP="00284F0E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Support efforts</w:t>
      </w:r>
      <w:r w:rsidR="00336D7A">
        <w:rPr>
          <w:sz w:val="24"/>
          <w:szCs w:val="24"/>
        </w:rPr>
        <w:t xml:space="preserve"> to p</w:t>
      </w:r>
      <w:r w:rsidR="00DA38CC">
        <w:rPr>
          <w:sz w:val="24"/>
          <w:szCs w:val="24"/>
        </w:rPr>
        <w:t xml:space="preserve">romote effective inclusive learning environments </w:t>
      </w:r>
      <w:r w:rsidR="00B32E31">
        <w:rPr>
          <w:sz w:val="24"/>
          <w:szCs w:val="24"/>
        </w:rPr>
        <w:t>in schools</w:t>
      </w:r>
      <w:r w:rsidR="00C10545">
        <w:rPr>
          <w:sz w:val="24"/>
          <w:szCs w:val="24"/>
        </w:rPr>
        <w:t>,</w:t>
      </w:r>
      <w:r w:rsidR="00B32E31">
        <w:rPr>
          <w:sz w:val="24"/>
          <w:szCs w:val="24"/>
        </w:rPr>
        <w:t xml:space="preserve"> including small class sizes</w:t>
      </w:r>
      <w:r w:rsidR="00BE12CD">
        <w:rPr>
          <w:sz w:val="24"/>
          <w:szCs w:val="24"/>
        </w:rPr>
        <w:t xml:space="preserve"> and</w:t>
      </w:r>
      <w:r w:rsidR="00E71CA9">
        <w:rPr>
          <w:sz w:val="24"/>
          <w:szCs w:val="24"/>
        </w:rPr>
        <w:t xml:space="preserve"> </w:t>
      </w:r>
      <w:r w:rsidR="00BE12CD">
        <w:rPr>
          <w:sz w:val="24"/>
          <w:szCs w:val="24"/>
        </w:rPr>
        <w:t>support</w:t>
      </w:r>
      <w:r w:rsidR="00286B03">
        <w:rPr>
          <w:sz w:val="24"/>
          <w:szCs w:val="24"/>
        </w:rPr>
        <w:t xml:space="preserve"> for teachers </w:t>
      </w:r>
      <w:r w:rsidR="00EE4F78">
        <w:rPr>
          <w:sz w:val="24"/>
          <w:szCs w:val="24"/>
        </w:rPr>
        <w:t>working with learners with disabilities</w:t>
      </w:r>
      <w:r w:rsidR="00BE12CD">
        <w:rPr>
          <w:sz w:val="24"/>
          <w:szCs w:val="24"/>
        </w:rPr>
        <w:t>.</w:t>
      </w:r>
    </w:p>
    <w:p w14:paraId="21E390AD" w14:textId="77777777" w:rsidR="00F44258" w:rsidRDefault="00DF52EC" w:rsidP="00F4425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Support </w:t>
      </w:r>
      <w:r w:rsidR="00D4103F">
        <w:rPr>
          <w:sz w:val="24"/>
          <w:szCs w:val="24"/>
        </w:rPr>
        <w:t xml:space="preserve">the </w:t>
      </w:r>
      <w:r w:rsidR="003A71B1">
        <w:rPr>
          <w:sz w:val="24"/>
          <w:szCs w:val="24"/>
        </w:rPr>
        <w:t xml:space="preserve">DC </w:t>
      </w:r>
      <w:r w:rsidR="00D4103F">
        <w:rPr>
          <w:sz w:val="24"/>
          <w:szCs w:val="24"/>
        </w:rPr>
        <w:t>Homeland Security and Emergency Management Agency’s</w:t>
      </w:r>
      <w:r w:rsidR="003A71B1">
        <w:rPr>
          <w:sz w:val="24"/>
          <w:szCs w:val="24"/>
        </w:rPr>
        <w:t xml:space="preserve"> (HSEMA)</w:t>
      </w:r>
      <w:r w:rsidR="00D4103F">
        <w:rPr>
          <w:sz w:val="24"/>
          <w:szCs w:val="24"/>
        </w:rPr>
        <w:t xml:space="preserve"> Disability Community Advisory </w:t>
      </w:r>
      <w:r w:rsidR="003A71B1">
        <w:rPr>
          <w:sz w:val="24"/>
          <w:szCs w:val="24"/>
        </w:rPr>
        <w:t>Group (DCAG) work to make emergency preparedness and response efforts accessible to people with disabilities</w:t>
      </w:r>
      <w:r w:rsidR="00F44258">
        <w:rPr>
          <w:sz w:val="24"/>
          <w:szCs w:val="24"/>
        </w:rPr>
        <w:t>.</w:t>
      </w:r>
    </w:p>
    <w:p w14:paraId="6579C577" w14:textId="5CDCE900" w:rsidR="008D78FB" w:rsidRPr="00F44258" w:rsidRDefault="009F76B6" w:rsidP="00F442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44258">
        <w:rPr>
          <w:sz w:val="24"/>
          <w:szCs w:val="24"/>
        </w:rPr>
        <w:t xml:space="preserve">Advocate for </w:t>
      </w:r>
      <w:r w:rsidR="00DF290A" w:rsidRPr="00F44258">
        <w:rPr>
          <w:sz w:val="24"/>
          <w:szCs w:val="24"/>
        </w:rPr>
        <w:t xml:space="preserve">improving language access across government and community </w:t>
      </w:r>
      <w:r w:rsidR="00F44258" w:rsidRPr="00F44258">
        <w:rPr>
          <w:sz w:val="24"/>
          <w:szCs w:val="24"/>
        </w:rPr>
        <w:t xml:space="preserve">services that people with disabilities and their families need. </w:t>
      </w:r>
    </w:p>
    <w:sectPr w:rsidR="008D78FB" w:rsidRPr="00F44258" w:rsidSect="002B299E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352" w14:textId="77777777" w:rsidR="002B299E" w:rsidRDefault="002B299E" w:rsidP="004A100F">
      <w:r>
        <w:separator/>
      </w:r>
    </w:p>
  </w:endnote>
  <w:endnote w:type="continuationSeparator" w:id="0">
    <w:p w14:paraId="4A08C105" w14:textId="77777777" w:rsidR="002B299E" w:rsidRDefault="002B299E" w:rsidP="004A100F">
      <w:r>
        <w:continuationSeparator/>
      </w:r>
    </w:p>
  </w:endnote>
  <w:endnote w:type="continuationNotice" w:id="1">
    <w:p w14:paraId="0AAD56C2" w14:textId="77777777" w:rsidR="002B299E" w:rsidRDefault="002B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F3D5" w14:textId="1D400F59" w:rsidR="00D15DB6" w:rsidRDefault="00D15DB6">
    <w:pPr>
      <w:pStyle w:val="Footer"/>
    </w:pPr>
    <w:r>
      <w:tab/>
    </w:r>
    <w:r>
      <w:tab/>
    </w:r>
    <w:r w:rsidR="00F71D6D">
      <w:t xml:space="preserve">Page </w:t>
    </w:r>
    <w:r w:rsidR="00F71D6D">
      <w:rPr>
        <w:b/>
        <w:bCs/>
      </w:rPr>
      <w:fldChar w:fldCharType="begin"/>
    </w:r>
    <w:r w:rsidR="00F71D6D">
      <w:rPr>
        <w:b/>
        <w:bCs/>
      </w:rPr>
      <w:instrText xml:space="preserve"> PAGE  \* Arabic  \* MERGEFORMAT </w:instrText>
    </w:r>
    <w:r w:rsidR="00F71D6D">
      <w:rPr>
        <w:b/>
        <w:bCs/>
      </w:rPr>
      <w:fldChar w:fldCharType="separate"/>
    </w:r>
    <w:r w:rsidR="00F71D6D">
      <w:rPr>
        <w:b/>
        <w:bCs/>
        <w:noProof/>
      </w:rPr>
      <w:t>1</w:t>
    </w:r>
    <w:r w:rsidR="00F71D6D">
      <w:rPr>
        <w:b/>
        <w:bCs/>
      </w:rPr>
      <w:fldChar w:fldCharType="end"/>
    </w:r>
    <w:r w:rsidR="00F71D6D">
      <w:t xml:space="preserve"> of </w:t>
    </w:r>
    <w:r w:rsidR="00F71D6D">
      <w:rPr>
        <w:b/>
        <w:bCs/>
      </w:rPr>
      <w:fldChar w:fldCharType="begin"/>
    </w:r>
    <w:r w:rsidR="00F71D6D">
      <w:rPr>
        <w:b/>
        <w:bCs/>
      </w:rPr>
      <w:instrText xml:space="preserve"> NUMPAGES  \* Arabic  \* MERGEFORMAT </w:instrText>
    </w:r>
    <w:r w:rsidR="00F71D6D">
      <w:rPr>
        <w:b/>
        <w:bCs/>
      </w:rPr>
      <w:fldChar w:fldCharType="separate"/>
    </w:r>
    <w:r w:rsidR="00F71D6D">
      <w:rPr>
        <w:b/>
        <w:bCs/>
        <w:noProof/>
      </w:rPr>
      <w:t>2</w:t>
    </w:r>
    <w:r w:rsidR="00F71D6D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6BFE" w14:textId="77777777" w:rsidR="002B299E" w:rsidRDefault="002B299E" w:rsidP="004A100F">
      <w:r>
        <w:separator/>
      </w:r>
    </w:p>
  </w:footnote>
  <w:footnote w:type="continuationSeparator" w:id="0">
    <w:p w14:paraId="118B59BE" w14:textId="77777777" w:rsidR="002B299E" w:rsidRDefault="002B299E" w:rsidP="004A100F">
      <w:r>
        <w:continuationSeparator/>
      </w:r>
    </w:p>
  </w:footnote>
  <w:footnote w:type="continuationNotice" w:id="1">
    <w:p w14:paraId="24A0D2D4" w14:textId="77777777" w:rsidR="002B299E" w:rsidRDefault="002B299E"/>
  </w:footnote>
  <w:footnote w:id="2">
    <w:p w14:paraId="086F5CF6" w14:textId="76249F1C" w:rsidR="00B96F91" w:rsidRDefault="00B96F91">
      <w:pPr>
        <w:pStyle w:val="FootnoteText"/>
      </w:pPr>
      <w:r>
        <w:rPr>
          <w:rStyle w:val="FootnoteReference"/>
        </w:rPr>
        <w:footnoteRef/>
      </w:r>
      <w:r>
        <w:t xml:space="preserve"> Developmental Disabilities Assistance and Bill of Rights Act of 2000 mandates that Developmental Disabilities Councils </w:t>
      </w:r>
      <w:r w:rsidRPr="001D5520">
        <w:t>work to address identified needs by conducting advocacy, systems change, and capacity building efforts that promote self-determination, integration, and inclusion.</w:t>
      </w:r>
      <w:r>
        <w:t xml:space="preserve"> </w:t>
      </w:r>
      <w:hyperlink r:id="rId1" w:history="1">
        <w:r w:rsidRPr="00BD3C19">
          <w:rPr>
            <w:rStyle w:val="Hyperlink"/>
          </w:rPr>
          <w:t>https://acl.gov/about-acl/authorizing-statutes/developmental-disabilities-assistance-and-bill-rights-act-2000</w:t>
        </w:r>
      </w:hyperlink>
    </w:p>
  </w:footnote>
  <w:footnote w:id="3">
    <w:p w14:paraId="27CC20F1" w14:textId="420BFE26" w:rsidR="00424AD8" w:rsidRDefault="00424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97961">
          <w:rPr>
            <w:rStyle w:val="Hyperlink"/>
          </w:rPr>
          <w:t>https://statehood.dc.gov/page/why-statehood-dc</w:t>
        </w:r>
      </w:hyperlink>
      <w:r>
        <w:t xml:space="preserve"> </w:t>
      </w:r>
    </w:p>
  </w:footnote>
  <w:footnote w:id="4">
    <w:p w14:paraId="3DFC3747" w14:textId="576C27B9" w:rsidR="009667DE" w:rsidRDefault="009667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597961">
          <w:rPr>
            <w:rStyle w:val="Hyperlink"/>
          </w:rPr>
          <w:t>https://ddc.dc.gov/page/disability-community-and-policing-working-group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F033" w14:textId="7209A74F" w:rsidR="00DB2127" w:rsidRDefault="00DB212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646A99" wp14:editId="279606BE">
          <wp:simplePos x="0" y="0"/>
          <wp:positionH relativeFrom="margin">
            <wp:posOffset>1866363</wp:posOffset>
          </wp:positionH>
          <wp:positionV relativeFrom="paragraph">
            <wp:posOffset>-161925</wp:posOffset>
          </wp:positionV>
          <wp:extent cx="2275205" cy="1251585"/>
          <wp:effectExtent l="0" t="0" r="0" b="5715"/>
          <wp:wrapTight wrapText="bothSides">
            <wp:wrapPolygon edited="0">
              <wp:start x="0" y="0"/>
              <wp:lineTo x="0" y="21370"/>
              <wp:lineTo x="21341" y="21370"/>
              <wp:lineTo x="21341" y="0"/>
              <wp:lineTo x="0" y="0"/>
            </wp:wrapPolygon>
          </wp:wrapTight>
          <wp:docPr id="135987815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87815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5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C9B"/>
    <w:multiLevelType w:val="hybridMultilevel"/>
    <w:tmpl w:val="723A8F30"/>
    <w:lvl w:ilvl="0" w:tplc="B1D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40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64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A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4F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E1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41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6F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0E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81F0A"/>
    <w:multiLevelType w:val="hybridMultilevel"/>
    <w:tmpl w:val="09F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677"/>
    <w:multiLevelType w:val="hybridMultilevel"/>
    <w:tmpl w:val="383CE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4BA"/>
    <w:multiLevelType w:val="hybridMultilevel"/>
    <w:tmpl w:val="412A6A82"/>
    <w:lvl w:ilvl="0" w:tplc="8B6C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63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81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C9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42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A9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85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A14"/>
    <w:multiLevelType w:val="hybridMultilevel"/>
    <w:tmpl w:val="687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A13"/>
    <w:multiLevelType w:val="hybridMultilevel"/>
    <w:tmpl w:val="661832B8"/>
    <w:lvl w:ilvl="0" w:tplc="A2B0BB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66F51"/>
    <w:multiLevelType w:val="hybridMultilevel"/>
    <w:tmpl w:val="E6783BC2"/>
    <w:lvl w:ilvl="0" w:tplc="A2B0BB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85470"/>
    <w:multiLevelType w:val="hybridMultilevel"/>
    <w:tmpl w:val="154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85E"/>
    <w:multiLevelType w:val="hybridMultilevel"/>
    <w:tmpl w:val="383C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30F"/>
    <w:multiLevelType w:val="hybridMultilevel"/>
    <w:tmpl w:val="400EC9F6"/>
    <w:lvl w:ilvl="0" w:tplc="A2B0BB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1637"/>
    <w:multiLevelType w:val="hybridMultilevel"/>
    <w:tmpl w:val="A2146038"/>
    <w:lvl w:ilvl="0" w:tplc="E2AC8542">
      <w:start w:val="1"/>
      <w:numFmt w:val="lowerRoman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30841"/>
    <w:multiLevelType w:val="hybridMultilevel"/>
    <w:tmpl w:val="9AF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47F6C"/>
    <w:multiLevelType w:val="multilevel"/>
    <w:tmpl w:val="50B0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B55DE"/>
    <w:multiLevelType w:val="hybridMultilevel"/>
    <w:tmpl w:val="D73E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03D1"/>
    <w:multiLevelType w:val="hybridMultilevel"/>
    <w:tmpl w:val="40067932"/>
    <w:lvl w:ilvl="0" w:tplc="08B2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64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63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A1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CD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4E5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62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5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27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40330"/>
    <w:multiLevelType w:val="hybridMultilevel"/>
    <w:tmpl w:val="04D4A378"/>
    <w:lvl w:ilvl="0" w:tplc="A2B0BB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921FA"/>
    <w:multiLevelType w:val="hybridMultilevel"/>
    <w:tmpl w:val="60D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49B2"/>
    <w:multiLevelType w:val="hybridMultilevel"/>
    <w:tmpl w:val="FB7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2816">
    <w:abstractNumId w:val="12"/>
  </w:num>
  <w:num w:numId="2" w16cid:durableId="1997371972">
    <w:abstractNumId w:val="10"/>
  </w:num>
  <w:num w:numId="3" w16cid:durableId="1958177636">
    <w:abstractNumId w:val="16"/>
  </w:num>
  <w:num w:numId="4" w16cid:durableId="641421471">
    <w:abstractNumId w:val="6"/>
  </w:num>
  <w:num w:numId="5" w16cid:durableId="1285385273">
    <w:abstractNumId w:val="5"/>
  </w:num>
  <w:num w:numId="6" w16cid:durableId="2025398853">
    <w:abstractNumId w:val="1"/>
  </w:num>
  <w:num w:numId="7" w16cid:durableId="1828865231">
    <w:abstractNumId w:val="7"/>
  </w:num>
  <w:num w:numId="8" w16cid:durableId="233786039">
    <w:abstractNumId w:val="15"/>
  </w:num>
  <w:num w:numId="9" w16cid:durableId="361901143">
    <w:abstractNumId w:val="9"/>
  </w:num>
  <w:num w:numId="10" w16cid:durableId="1353843794">
    <w:abstractNumId w:val="4"/>
  </w:num>
  <w:num w:numId="11" w16cid:durableId="197007412">
    <w:abstractNumId w:val="11"/>
  </w:num>
  <w:num w:numId="12" w16cid:durableId="1123691818">
    <w:abstractNumId w:val="0"/>
  </w:num>
  <w:num w:numId="13" w16cid:durableId="596838176">
    <w:abstractNumId w:val="14"/>
  </w:num>
  <w:num w:numId="14" w16cid:durableId="2008706557">
    <w:abstractNumId w:val="3"/>
  </w:num>
  <w:num w:numId="15" w16cid:durableId="417363384">
    <w:abstractNumId w:val="17"/>
  </w:num>
  <w:num w:numId="16" w16cid:durableId="520625331">
    <w:abstractNumId w:val="8"/>
  </w:num>
  <w:num w:numId="17" w16cid:durableId="243346516">
    <w:abstractNumId w:val="13"/>
  </w:num>
  <w:num w:numId="18" w16cid:durableId="21157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szQ3NjUyMzAxNDBQ0lEKTi0uzszPAykwrgUA7JHExywAAAA="/>
  </w:docVars>
  <w:rsids>
    <w:rsidRoot w:val="00AB1E0A"/>
    <w:rsid w:val="000001F1"/>
    <w:rsid w:val="000137B8"/>
    <w:rsid w:val="00022EDC"/>
    <w:rsid w:val="00024472"/>
    <w:rsid w:val="00024DD3"/>
    <w:rsid w:val="00027C1A"/>
    <w:rsid w:val="00031D72"/>
    <w:rsid w:val="0003558D"/>
    <w:rsid w:val="00037736"/>
    <w:rsid w:val="00056D9C"/>
    <w:rsid w:val="00070F7C"/>
    <w:rsid w:val="00071D40"/>
    <w:rsid w:val="00083088"/>
    <w:rsid w:val="00083E8B"/>
    <w:rsid w:val="00091D27"/>
    <w:rsid w:val="00096270"/>
    <w:rsid w:val="000A4BAE"/>
    <w:rsid w:val="000B00E0"/>
    <w:rsid w:val="000B0F13"/>
    <w:rsid w:val="000B1214"/>
    <w:rsid w:val="000B272C"/>
    <w:rsid w:val="000B5FF8"/>
    <w:rsid w:val="000C09E7"/>
    <w:rsid w:val="000C48B2"/>
    <w:rsid w:val="000D234F"/>
    <w:rsid w:val="000D4E55"/>
    <w:rsid w:val="000E1592"/>
    <w:rsid w:val="000E3C75"/>
    <w:rsid w:val="000F776D"/>
    <w:rsid w:val="00104B2D"/>
    <w:rsid w:val="00110185"/>
    <w:rsid w:val="0011147F"/>
    <w:rsid w:val="001130E9"/>
    <w:rsid w:val="00115433"/>
    <w:rsid w:val="00120976"/>
    <w:rsid w:val="0012385F"/>
    <w:rsid w:val="001241FA"/>
    <w:rsid w:val="001254C2"/>
    <w:rsid w:val="00136D3A"/>
    <w:rsid w:val="00140DE5"/>
    <w:rsid w:val="00151164"/>
    <w:rsid w:val="001531DD"/>
    <w:rsid w:val="0016078D"/>
    <w:rsid w:val="00176363"/>
    <w:rsid w:val="001776A9"/>
    <w:rsid w:val="001914F3"/>
    <w:rsid w:val="00196B12"/>
    <w:rsid w:val="001A093F"/>
    <w:rsid w:val="001A4F75"/>
    <w:rsid w:val="001B28A5"/>
    <w:rsid w:val="001C18BB"/>
    <w:rsid w:val="001C2638"/>
    <w:rsid w:val="001C61BB"/>
    <w:rsid w:val="001D2DF9"/>
    <w:rsid w:val="001D5520"/>
    <w:rsid w:val="001F3F38"/>
    <w:rsid w:val="001F4123"/>
    <w:rsid w:val="001F7CC5"/>
    <w:rsid w:val="00205636"/>
    <w:rsid w:val="00221441"/>
    <w:rsid w:val="00222274"/>
    <w:rsid w:val="00232D1A"/>
    <w:rsid w:val="00235FC6"/>
    <w:rsid w:val="00237BFC"/>
    <w:rsid w:val="002436DB"/>
    <w:rsid w:val="002453F3"/>
    <w:rsid w:val="00252EF2"/>
    <w:rsid w:val="00254261"/>
    <w:rsid w:val="002544D6"/>
    <w:rsid w:val="00265553"/>
    <w:rsid w:val="002675A8"/>
    <w:rsid w:val="0026793C"/>
    <w:rsid w:val="002728B6"/>
    <w:rsid w:val="00284145"/>
    <w:rsid w:val="00284F0E"/>
    <w:rsid w:val="00286B03"/>
    <w:rsid w:val="00287B79"/>
    <w:rsid w:val="00293AC9"/>
    <w:rsid w:val="002A13E3"/>
    <w:rsid w:val="002A5090"/>
    <w:rsid w:val="002A5553"/>
    <w:rsid w:val="002B299E"/>
    <w:rsid w:val="002C2962"/>
    <w:rsid w:val="002C7771"/>
    <w:rsid w:val="002D4821"/>
    <w:rsid w:val="002E11F8"/>
    <w:rsid w:val="002F230E"/>
    <w:rsid w:val="0030101F"/>
    <w:rsid w:val="003163A4"/>
    <w:rsid w:val="00316A15"/>
    <w:rsid w:val="003205DB"/>
    <w:rsid w:val="00322A90"/>
    <w:rsid w:val="00323073"/>
    <w:rsid w:val="0033489D"/>
    <w:rsid w:val="00336D7A"/>
    <w:rsid w:val="00340E29"/>
    <w:rsid w:val="003432D9"/>
    <w:rsid w:val="00344504"/>
    <w:rsid w:val="003609A4"/>
    <w:rsid w:val="0038008B"/>
    <w:rsid w:val="00383257"/>
    <w:rsid w:val="003835B2"/>
    <w:rsid w:val="003871F0"/>
    <w:rsid w:val="003972AD"/>
    <w:rsid w:val="003A18F4"/>
    <w:rsid w:val="003A71B1"/>
    <w:rsid w:val="003B1265"/>
    <w:rsid w:val="003C2411"/>
    <w:rsid w:val="003D1074"/>
    <w:rsid w:val="003D7266"/>
    <w:rsid w:val="004023F6"/>
    <w:rsid w:val="004172EA"/>
    <w:rsid w:val="0042145C"/>
    <w:rsid w:val="00424AD8"/>
    <w:rsid w:val="004261C1"/>
    <w:rsid w:val="0043389D"/>
    <w:rsid w:val="00435B6D"/>
    <w:rsid w:val="00437CE5"/>
    <w:rsid w:val="004409C9"/>
    <w:rsid w:val="0044298F"/>
    <w:rsid w:val="00442B8F"/>
    <w:rsid w:val="004509A6"/>
    <w:rsid w:val="00450FBB"/>
    <w:rsid w:val="0046069F"/>
    <w:rsid w:val="00464955"/>
    <w:rsid w:val="0046598F"/>
    <w:rsid w:val="004661D3"/>
    <w:rsid w:val="00466735"/>
    <w:rsid w:val="004669A6"/>
    <w:rsid w:val="00486A6D"/>
    <w:rsid w:val="00495158"/>
    <w:rsid w:val="004A100F"/>
    <w:rsid w:val="004A7B35"/>
    <w:rsid w:val="004C01F4"/>
    <w:rsid w:val="004D29DE"/>
    <w:rsid w:val="004D4DAA"/>
    <w:rsid w:val="004D7575"/>
    <w:rsid w:val="00500FB5"/>
    <w:rsid w:val="0050209D"/>
    <w:rsid w:val="00511CB9"/>
    <w:rsid w:val="00514860"/>
    <w:rsid w:val="005173F2"/>
    <w:rsid w:val="005261CF"/>
    <w:rsid w:val="00526D9B"/>
    <w:rsid w:val="00527016"/>
    <w:rsid w:val="00534279"/>
    <w:rsid w:val="00544153"/>
    <w:rsid w:val="005523C6"/>
    <w:rsid w:val="005571F4"/>
    <w:rsid w:val="0056438E"/>
    <w:rsid w:val="00566473"/>
    <w:rsid w:val="00570E98"/>
    <w:rsid w:val="00571DFD"/>
    <w:rsid w:val="005741F5"/>
    <w:rsid w:val="005751E7"/>
    <w:rsid w:val="0058092B"/>
    <w:rsid w:val="005831AA"/>
    <w:rsid w:val="00583400"/>
    <w:rsid w:val="00593D1B"/>
    <w:rsid w:val="0059543B"/>
    <w:rsid w:val="005A01EC"/>
    <w:rsid w:val="005A3537"/>
    <w:rsid w:val="005C49C9"/>
    <w:rsid w:val="005D335B"/>
    <w:rsid w:val="005E3E6A"/>
    <w:rsid w:val="005F153A"/>
    <w:rsid w:val="005F275E"/>
    <w:rsid w:val="006029BC"/>
    <w:rsid w:val="006071A6"/>
    <w:rsid w:val="00626A42"/>
    <w:rsid w:val="0063447A"/>
    <w:rsid w:val="0065066C"/>
    <w:rsid w:val="00654EB0"/>
    <w:rsid w:val="00670FD1"/>
    <w:rsid w:val="00680F90"/>
    <w:rsid w:val="00694A21"/>
    <w:rsid w:val="006B24DA"/>
    <w:rsid w:val="006B42A3"/>
    <w:rsid w:val="006D57E0"/>
    <w:rsid w:val="006D72A9"/>
    <w:rsid w:val="006E4C15"/>
    <w:rsid w:val="006F2588"/>
    <w:rsid w:val="007020F5"/>
    <w:rsid w:val="00705FFA"/>
    <w:rsid w:val="00707839"/>
    <w:rsid w:val="00715739"/>
    <w:rsid w:val="0072133B"/>
    <w:rsid w:val="00725A84"/>
    <w:rsid w:val="007276DE"/>
    <w:rsid w:val="00737452"/>
    <w:rsid w:val="00737E45"/>
    <w:rsid w:val="007459E7"/>
    <w:rsid w:val="00751C67"/>
    <w:rsid w:val="0075438D"/>
    <w:rsid w:val="007760B6"/>
    <w:rsid w:val="007771D4"/>
    <w:rsid w:val="00785E26"/>
    <w:rsid w:val="00785E97"/>
    <w:rsid w:val="00794122"/>
    <w:rsid w:val="007A3A54"/>
    <w:rsid w:val="007A69BD"/>
    <w:rsid w:val="007C1233"/>
    <w:rsid w:val="007E02C1"/>
    <w:rsid w:val="007E0A85"/>
    <w:rsid w:val="007E596E"/>
    <w:rsid w:val="007E6A95"/>
    <w:rsid w:val="007F33AE"/>
    <w:rsid w:val="00810085"/>
    <w:rsid w:val="00820893"/>
    <w:rsid w:val="00822A25"/>
    <w:rsid w:val="00826559"/>
    <w:rsid w:val="0083051C"/>
    <w:rsid w:val="00830938"/>
    <w:rsid w:val="00830EDD"/>
    <w:rsid w:val="0086526D"/>
    <w:rsid w:val="00885870"/>
    <w:rsid w:val="008977A9"/>
    <w:rsid w:val="008A2A3A"/>
    <w:rsid w:val="008A5A6D"/>
    <w:rsid w:val="008A77D7"/>
    <w:rsid w:val="008B217A"/>
    <w:rsid w:val="008B4460"/>
    <w:rsid w:val="008D0068"/>
    <w:rsid w:val="008D0F20"/>
    <w:rsid w:val="008D406B"/>
    <w:rsid w:val="008D78FB"/>
    <w:rsid w:val="00900517"/>
    <w:rsid w:val="009107D1"/>
    <w:rsid w:val="00920833"/>
    <w:rsid w:val="00920846"/>
    <w:rsid w:val="009250B4"/>
    <w:rsid w:val="0093460E"/>
    <w:rsid w:val="00946870"/>
    <w:rsid w:val="0095031C"/>
    <w:rsid w:val="009515F9"/>
    <w:rsid w:val="009667DE"/>
    <w:rsid w:val="00967B28"/>
    <w:rsid w:val="00972790"/>
    <w:rsid w:val="0099367B"/>
    <w:rsid w:val="009A0F1D"/>
    <w:rsid w:val="009A383E"/>
    <w:rsid w:val="009B35F2"/>
    <w:rsid w:val="009B5927"/>
    <w:rsid w:val="009B5FD3"/>
    <w:rsid w:val="009C1175"/>
    <w:rsid w:val="009C2D61"/>
    <w:rsid w:val="009D3B6E"/>
    <w:rsid w:val="009F174A"/>
    <w:rsid w:val="009F76B6"/>
    <w:rsid w:val="00A019EA"/>
    <w:rsid w:val="00A048D6"/>
    <w:rsid w:val="00A123EF"/>
    <w:rsid w:val="00A22775"/>
    <w:rsid w:val="00A23CF6"/>
    <w:rsid w:val="00A32EF6"/>
    <w:rsid w:val="00A464F5"/>
    <w:rsid w:val="00A507A1"/>
    <w:rsid w:val="00A531F9"/>
    <w:rsid w:val="00A6263D"/>
    <w:rsid w:val="00A66CD2"/>
    <w:rsid w:val="00A965A6"/>
    <w:rsid w:val="00AA2C92"/>
    <w:rsid w:val="00AA68B3"/>
    <w:rsid w:val="00AA7AAE"/>
    <w:rsid w:val="00AB12CE"/>
    <w:rsid w:val="00AB1429"/>
    <w:rsid w:val="00AB1E0A"/>
    <w:rsid w:val="00AB3617"/>
    <w:rsid w:val="00AB4E08"/>
    <w:rsid w:val="00AB5FAE"/>
    <w:rsid w:val="00AC3A3A"/>
    <w:rsid w:val="00AD1AC0"/>
    <w:rsid w:val="00AD7C4B"/>
    <w:rsid w:val="00AD7D79"/>
    <w:rsid w:val="00B02365"/>
    <w:rsid w:val="00B03983"/>
    <w:rsid w:val="00B064C4"/>
    <w:rsid w:val="00B137A1"/>
    <w:rsid w:val="00B17200"/>
    <w:rsid w:val="00B21D7C"/>
    <w:rsid w:val="00B32E31"/>
    <w:rsid w:val="00B33EF7"/>
    <w:rsid w:val="00B35E52"/>
    <w:rsid w:val="00B406A7"/>
    <w:rsid w:val="00B40973"/>
    <w:rsid w:val="00B76EB6"/>
    <w:rsid w:val="00B83E5A"/>
    <w:rsid w:val="00B953C7"/>
    <w:rsid w:val="00B959E2"/>
    <w:rsid w:val="00B96F91"/>
    <w:rsid w:val="00BA5610"/>
    <w:rsid w:val="00BA6E52"/>
    <w:rsid w:val="00BA724D"/>
    <w:rsid w:val="00BB3C28"/>
    <w:rsid w:val="00BB62B5"/>
    <w:rsid w:val="00BD0310"/>
    <w:rsid w:val="00BD1CBF"/>
    <w:rsid w:val="00BD37F8"/>
    <w:rsid w:val="00BE12CD"/>
    <w:rsid w:val="00BE7174"/>
    <w:rsid w:val="00BE7D66"/>
    <w:rsid w:val="00C074A7"/>
    <w:rsid w:val="00C10545"/>
    <w:rsid w:val="00C22308"/>
    <w:rsid w:val="00C40BB6"/>
    <w:rsid w:val="00C41E5F"/>
    <w:rsid w:val="00C54567"/>
    <w:rsid w:val="00C55335"/>
    <w:rsid w:val="00C626F9"/>
    <w:rsid w:val="00C644DC"/>
    <w:rsid w:val="00C65B73"/>
    <w:rsid w:val="00C67BC9"/>
    <w:rsid w:val="00C74B09"/>
    <w:rsid w:val="00C812E4"/>
    <w:rsid w:val="00C860CC"/>
    <w:rsid w:val="00C92271"/>
    <w:rsid w:val="00C96152"/>
    <w:rsid w:val="00CA38F6"/>
    <w:rsid w:val="00CA7DFA"/>
    <w:rsid w:val="00CC1774"/>
    <w:rsid w:val="00CC3B91"/>
    <w:rsid w:val="00CD0A6E"/>
    <w:rsid w:val="00CE075B"/>
    <w:rsid w:val="00CE1368"/>
    <w:rsid w:val="00CF13E6"/>
    <w:rsid w:val="00CF2D81"/>
    <w:rsid w:val="00CF6DE9"/>
    <w:rsid w:val="00D126DD"/>
    <w:rsid w:val="00D15A11"/>
    <w:rsid w:val="00D15DB6"/>
    <w:rsid w:val="00D15DCE"/>
    <w:rsid w:val="00D31867"/>
    <w:rsid w:val="00D362A3"/>
    <w:rsid w:val="00D36C17"/>
    <w:rsid w:val="00D4103F"/>
    <w:rsid w:val="00D428F4"/>
    <w:rsid w:val="00D525D9"/>
    <w:rsid w:val="00D610CC"/>
    <w:rsid w:val="00D624D2"/>
    <w:rsid w:val="00D653D0"/>
    <w:rsid w:val="00D74AD4"/>
    <w:rsid w:val="00D812CA"/>
    <w:rsid w:val="00D85EA8"/>
    <w:rsid w:val="00D87259"/>
    <w:rsid w:val="00D924D4"/>
    <w:rsid w:val="00DA14DD"/>
    <w:rsid w:val="00DA38CC"/>
    <w:rsid w:val="00DA534C"/>
    <w:rsid w:val="00DA699C"/>
    <w:rsid w:val="00DB2127"/>
    <w:rsid w:val="00DC1CC6"/>
    <w:rsid w:val="00DC5E42"/>
    <w:rsid w:val="00DE075C"/>
    <w:rsid w:val="00DE0D1C"/>
    <w:rsid w:val="00DE1073"/>
    <w:rsid w:val="00DE19DB"/>
    <w:rsid w:val="00DE4168"/>
    <w:rsid w:val="00DF290A"/>
    <w:rsid w:val="00DF515E"/>
    <w:rsid w:val="00DF52EC"/>
    <w:rsid w:val="00DF700E"/>
    <w:rsid w:val="00DF7B26"/>
    <w:rsid w:val="00E051B8"/>
    <w:rsid w:val="00E0759C"/>
    <w:rsid w:val="00E07F37"/>
    <w:rsid w:val="00E2324E"/>
    <w:rsid w:val="00E364AD"/>
    <w:rsid w:val="00E411E2"/>
    <w:rsid w:val="00E46C12"/>
    <w:rsid w:val="00E5379C"/>
    <w:rsid w:val="00E60581"/>
    <w:rsid w:val="00E61FA8"/>
    <w:rsid w:val="00E6396A"/>
    <w:rsid w:val="00E678EC"/>
    <w:rsid w:val="00E7100E"/>
    <w:rsid w:val="00E71CA9"/>
    <w:rsid w:val="00E735CD"/>
    <w:rsid w:val="00E73670"/>
    <w:rsid w:val="00E74FD7"/>
    <w:rsid w:val="00E801A0"/>
    <w:rsid w:val="00E86685"/>
    <w:rsid w:val="00E93685"/>
    <w:rsid w:val="00E9505A"/>
    <w:rsid w:val="00EB4CFB"/>
    <w:rsid w:val="00EB6BD3"/>
    <w:rsid w:val="00EB6C4B"/>
    <w:rsid w:val="00EE4311"/>
    <w:rsid w:val="00EE4F78"/>
    <w:rsid w:val="00EF246D"/>
    <w:rsid w:val="00F0590C"/>
    <w:rsid w:val="00F17051"/>
    <w:rsid w:val="00F2678A"/>
    <w:rsid w:val="00F43CD0"/>
    <w:rsid w:val="00F44258"/>
    <w:rsid w:val="00F46097"/>
    <w:rsid w:val="00F55E62"/>
    <w:rsid w:val="00F56F96"/>
    <w:rsid w:val="00F66C62"/>
    <w:rsid w:val="00F71819"/>
    <w:rsid w:val="00F71D6D"/>
    <w:rsid w:val="00F90715"/>
    <w:rsid w:val="00F96DAF"/>
    <w:rsid w:val="00FB3A5B"/>
    <w:rsid w:val="00FE6932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E3734"/>
  <w15:chartTrackingRefBased/>
  <w15:docId w15:val="{C5EEC13D-D11F-4A93-9A12-CFFD474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0A"/>
    <w:pPr>
      <w:spacing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06A7"/>
    <w:pPr>
      <w:ind w:firstLine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6A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41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26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6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0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00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0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10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00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10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0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A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D0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A6E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2544D6"/>
  </w:style>
  <w:style w:type="character" w:customStyle="1" w:styleId="eop">
    <w:name w:val="eop"/>
    <w:basedOn w:val="DefaultParagraphFont"/>
    <w:rsid w:val="002544D6"/>
  </w:style>
  <w:style w:type="character" w:customStyle="1" w:styleId="Heading1Char">
    <w:name w:val="Heading 1 Char"/>
    <w:basedOn w:val="DefaultParagraphFont"/>
    <w:link w:val="Heading1"/>
    <w:uiPriority w:val="9"/>
    <w:rsid w:val="005A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5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52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922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D7C4B"/>
    <w:pPr>
      <w:spacing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B12CE"/>
    <w:pPr>
      <w:spacing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5831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8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1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3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3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3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dc.dc.gov/page/disability-community-and-policing-working-group" TargetMode="External"/><Relationship Id="rId2" Type="http://schemas.openxmlformats.org/officeDocument/2006/relationships/hyperlink" Target="https://statehood.dc.gov/page/why-statehood-dc" TargetMode="External"/><Relationship Id="rId1" Type="http://schemas.openxmlformats.org/officeDocument/2006/relationships/hyperlink" Target="https://acl.gov/about-acl/authorizing-statutes/developmental-disabilities-assistance-and-bill-rights-act-2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6" ma:contentTypeDescription="Crear nuevo documento." ma:contentTypeScope="" ma:versionID="179d8a7a290efe560d258b5aa3d8244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89780f4356e7bb28a0a972e2ffe4b9ae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3857-D15D-4DF1-94EE-3C3E326E5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B732A-881F-467F-A9AC-CC02AC42B335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3.xml><?xml version="1.0" encoding="utf-8"?>
<ds:datastoreItem xmlns:ds="http://schemas.openxmlformats.org/officeDocument/2006/customXml" ds:itemID="{B4A92287-B5E0-4D23-A905-2A3DF454B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D3A53-DD80-4623-A7F1-D63E0BE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Grigsby</dc:creator>
  <cp:keywords/>
  <dc:description/>
  <cp:lastModifiedBy>Simon, Claire (EOM)</cp:lastModifiedBy>
  <cp:revision>2</cp:revision>
  <dcterms:created xsi:type="dcterms:W3CDTF">2024-03-19T19:51:00Z</dcterms:created>
  <dcterms:modified xsi:type="dcterms:W3CDTF">2024-03-19T19:51:00Z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GrammarlyDocumentId">
    <vt:lpwstr>b03a762cde2e13dac63ad77c342a082b6569d9d244e1fb627d35a2ca73c51631</vt:lpwstr>
  </property>
  <property fmtid="{D5CDD505-2E9C-101B-9397-08002B2CF9AE}" pid="4" name="MediaServiceImageTags">
    <vt:lpwstr/>
  </property>
</Properties>
</file>